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396" w:rsidRPr="00401396" w:rsidRDefault="00401396" w:rsidP="00401396">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Start w:id="2" w:name="_Toc193024528"/>
      <w:bookmarkEnd w:id="0"/>
      <w:bookmarkEnd w:id="1"/>
      <w:r w:rsidRPr="00401396">
        <w:rPr>
          <w:rFonts w:ascii="Arial" w:eastAsia="MS Mincho" w:hAnsi="Arial" w:cs="Arial"/>
          <w:b/>
          <w:sz w:val="24"/>
          <w:szCs w:val="24"/>
          <w:lang w:val="en-US"/>
        </w:rPr>
        <w:t>3GPP TSG-RAN WG4 Meeting #</w:t>
      </w:r>
      <w:r w:rsidRPr="00AD1BA7">
        <w:rPr>
          <w:rFonts w:ascii="Arial" w:eastAsia="MS Mincho" w:hAnsi="Arial" w:cs="Arial"/>
          <w:b/>
          <w:sz w:val="24"/>
          <w:szCs w:val="24"/>
          <w:lang w:val="en-US"/>
        </w:rPr>
        <w:t xml:space="preserve"> </w:t>
      </w:r>
      <w:r w:rsidRPr="00401396">
        <w:rPr>
          <w:rFonts w:ascii="Arial" w:eastAsia="MS Mincho" w:hAnsi="Arial" w:cs="Arial"/>
          <w:b/>
          <w:sz w:val="24"/>
          <w:szCs w:val="24"/>
          <w:lang w:val="en-US"/>
        </w:rPr>
        <w:t>9</w:t>
      </w:r>
      <w:r w:rsidR="00C01679">
        <w:rPr>
          <w:rFonts w:ascii="Arial" w:eastAsia="MS Mincho" w:hAnsi="Arial" w:cs="Arial"/>
          <w:b/>
          <w:sz w:val="24"/>
          <w:szCs w:val="24"/>
          <w:lang w:val="en-US"/>
        </w:rPr>
        <w:t>9</w:t>
      </w:r>
      <w:r w:rsidRPr="00401396">
        <w:rPr>
          <w:rFonts w:ascii="Arial" w:eastAsia="MS Mincho" w:hAnsi="Arial" w:cs="Arial"/>
          <w:b/>
          <w:sz w:val="24"/>
          <w:szCs w:val="24"/>
          <w:lang w:val="en-US"/>
        </w:rPr>
        <w:t>-e</w:t>
      </w:r>
      <w:r w:rsidRPr="00401396" w:rsidDel="00277FAB">
        <w:rPr>
          <w:rFonts w:ascii="Arial" w:eastAsia="MS Mincho" w:hAnsi="Arial" w:cs="Arial"/>
          <w:b/>
          <w:sz w:val="24"/>
          <w:szCs w:val="24"/>
          <w:lang w:val="en-US"/>
        </w:rPr>
        <w:t xml:space="preserve"> </w:t>
      </w:r>
      <w:r w:rsidR="006D21FB">
        <w:rPr>
          <w:rFonts w:ascii="Arial" w:eastAsia="MS Mincho" w:hAnsi="Arial" w:cs="Arial"/>
          <w:b/>
          <w:sz w:val="24"/>
          <w:szCs w:val="24"/>
          <w:lang w:val="en-US"/>
        </w:rPr>
        <w:tab/>
      </w:r>
      <w:r w:rsidR="00AE50EF">
        <w:rPr>
          <w:rFonts w:ascii="Arial" w:eastAsia="MS Mincho" w:hAnsi="Arial" w:cs="Arial"/>
          <w:b/>
          <w:sz w:val="24"/>
          <w:szCs w:val="24"/>
          <w:lang w:val="en-US"/>
        </w:rPr>
        <w:t>R4-2109919</w:t>
      </w:r>
    </w:p>
    <w:p w:rsidR="00DB2AC9" w:rsidRPr="00992D9C" w:rsidRDefault="00401396" w:rsidP="00401396">
      <w:pPr>
        <w:pStyle w:val="CRCoverPage"/>
        <w:outlineLvl w:val="0"/>
        <w:rPr>
          <w:rFonts w:eastAsia="SimSun"/>
          <w:b/>
          <w:i/>
          <w:sz w:val="24"/>
          <w:lang w:eastAsia="zh-CN"/>
        </w:rPr>
      </w:pPr>
      <w:r w:rsidRPr="00401396">
        <w:rPr>
          <w:rFonts w:eastAsia="SimSun"/>
          <w:b/>
          <w:sz w:val="24"/>
          <w:szCs w:val="24"/>
          <w:lang w:val="en-US" w:eastAsia="zh-CN"/>
        </w:rPr>
        <w:t>Electronic Meeting</w:t>
      </w:r>
      <w:r w:rsidR="00C01679">
        <w:rPr>
          <w:b/>
          <w:sz w:val="24"/>
          <w:szCs w:val="24"/>
          <w:lang w:eastAsia="zh-CN"/>
        </w:rPr>
        <w:t>, 19</w:t>
      </w:r>
      <w:r w:rsidR="00AD1BA7">
        <w:rPr>
          <w:rFonts w:ascii="맑은 고딕" w:hAnsi="맑은 고딕" w:cs="맑은 고딕" w:hint="eastAsia"/>
          <w:b/>
          <w:sz w:val="24"/>
          <w:szCs w:val="24"/>
          <w:vertAlign w:val="superscript"/>
          <w:lang w:eastAsia="ko-KR"/>
        </w:rPr>
        <w:t>t</w:t>
      </w:r>
      <w:r w:rsidR="00AD1BA7">
        <w:rPr>
          <w:rFonts w:ascii="맑은 고딕" w:hAnsi="맑은 고딕" w:cs="맑은 고딕"/>
          <w:b/>
          <w:sz w:val="24"/>
          <w:szCs w:val="24"/>
          <w:vertAlign w:val="superscript"/>
          <w:lang w:eastAsia="ko-KR"/>
        </w:rPr>
        <w:t xml:space="preserve">h </w:t>
      </w:r>
      <w:r w:rsidR="00AD1BA7">
        <w:rPr>
          <w:b/>
          <w:sz w:val="24"/>
          <w:szCs w:val="24"/>
          <w:lang w:eastAsia="zh-CN"/>
        </w:rPr>
        <w:t xml:space="preserve">- </w:t>
      </w:r>
      <w:r w:rsidR="00196B8C" w:rsidRPr="00CD5A36">
        <w:rPr>
          <w:b/>
          <w:sz w:val="24"/>
          <w:szCs w:val="24"/>
          <w:lang w:eastAsia="zh-CN"/>
        </w:rPr>
        <w:t>2</w:t>
      </w:r>
      <w:r w:rsidR="00C01679">
        <w:rPr>
          <w:b/>
          <w:sz w:val="24"/>
          <w:szCs w:val="24"/>
          <w:lang w:eastAsia="zh-CN"/>
        </w:rPr>
        <w:t>7</w:t>
      </w:r>
      <w:r w:rsidR="00F51F95" w:rsidRPr="00F51F95">
        <w:rPr>
          <w:b/>
          <w:sz w:val="24"/>
          <w:szCs w:val="24"/>
          <w:vertAlign w:val="superscript"/>
          <w:lang w:eastAsia="zh-CN"/>
        </w:rPr>
        <w:t>th</w:t>
      </w:r>
      <w:r w:rsidR="00F51F95">
        <w:rPr>
          <w:b/>
          <w:sz w:val="24"/>
          <w:szCs w:val="24"/>
          <w:lang w:eastAsia="zh-CN"/>
        </w:rPr>
        <w:t xml:space="preserve"> </w:t>
      </w:r>
      <w:r w:rsidR="00C01679">
        <w:rPr>
          <w:b/>
          <w:sz w:val="24"/>
          <w:szCs w:val="24"/>
          <w:lang w:eastAsia="zh-CN"/>
        </w:rPr>
        <w:t>May</w:t>
      </w:r>
      <w:r w:rsidR="00196B8C" w:rsidRPr="00CD5A36">
        <w:rPr>
          <w:b/>
          <w:sz w:val="24"/>
          <w:szCs w:val="24"/>
          <w:lang w:eastAsia="zh-CN"/>
        </w:rPr>
        <w:t>, 202</w:t>
      </w:r>
      <w:r w:rsidR="00196B8C">
        <w:rPr>
          <w:b/>
          <w:sz w:val="24"/>
          <w:szCs w:val="24"/>
          <w:lang w:eastAsia="zh-CN"/>
        </w:rPr>
        <w:t>1</w:t>
      </w:r>
    </w:p>
    <w:p w:rsidR="00DB2AC9" w:rsidRPr="00AD1BA7" w:rsidRDefault="00DB2AC9" w:rsidP="00AD1BA7">
      <w:pPr>
        <w:spacing w:after="120"/>
        <w:ind w:left="1985" w:hanging="1985"/>
        <w:jc w:val="both"/>
        <w:rPr>
          <w:rFonts w:eastAsia="맑은 고딕" w:cs="Arial"/>
          <w:b/>
        </w:rPr>
      </w:pPr>
      <w:r w:rsidRPr="00AD1BA7">
        <w:rPr>
          <w:rFonts w:ascii="Arial" w:eastAsia="맑은 고딕" w:hAnsi="Arial" w:cs="Arial"/>
          <w:b/>
          <w:lang w:val="en-US"/>
        </w:rPr>
        <w:t xml:space="preserve">Title: </w:t>
      </w:r>
      <w:r w:rsidRPr="00AD1BA7">
        <w:rPr>
          <w:rFonts w:ascii="Arial" w:eastAsia="맑은 고딕" w:hAnsi="Arial" w:cs="Arial"/>
          <w:b/>
          <w:lang w:val="en-US"/>
        </w:rPr>
        <w:tab/>
      </w:r>
      <w:r w:rsidR="00AD1BA7" w:rsidRPr="00AD1BA7">
        <w:rPr>
          <w:rFonts w:ascii="Arial" w:eastAsia="맑은 고딕" w:hAnsi="Arial" w:cs="Arial"/>
          <w:b/>
          <w:lang w:val="en-US"/>
        </w:rPr>
        <w:t xml:space="preserve">Discussion </w:t>
      </w:r>
      <w:r w:rsidRPr="00AD1BA7">
        <w:rPr>
          <w:rFonts w:ascii="Arial" w:eastAsia="맑은 고딕" w:hAnsi="Arial" w:cs="Arial" w:hint="eastAsia"/>
          <w:b/>
          <w:lang w:val="en-US"/>
        </w:rPr>
        <w:t>on</w:t>
      </w:r>
      <w:r w:rsidR="00B03CB3" w:rsidRPr="00AD1BA7">
        <w:rPr>
          <w:rFonts w:ascii="Arial" w:eastAsia="맑은 고딕" w:hAnsi="Arial" w:cs="Arial"/>
          <w:b/>
          <w:lang w:val="en-US"/>
        </w:rPr>
        <w:t xml:space="preserve"> </w:t>
      </w:r>
      <w:r w:rsidR="00AD1BA7" w:rsidRPr="00AD1BA7">
        <w:rPr>
          <w:rFonts w:ascii="Arial" w:eastAsia="맑은 고딕" w:hAnsi="Arial" w:cs="Arial"/>
          <w:b/>
          <w:lang w:val="en-US"/>
        </w:rPr>
        <w:t>the switching position between LTE V2X and NR V2X of TDM operation in ITS spectrum</w:t>
      </w:r>
    </w:p>
    <w:p w:rsidR="00DB2AC9" w:rsidRPr="00AD1BA7" w:rsidRDefault="00DB2AC9" w:rsidP="00AD1BA7">
      <w:pPr>
        <w:spacing w:after="120"/>
        <w:ind w:left="1985" w:hanging="1985"/>
        <w:jc w:val="both"/>
        <w:rPr>
          <w:rFonts w:eastAsia="맑은 고딕" w:cs="Arial"/>
          <w:b/>
          <w:lang w:val="en-US"/>
        </w:rPr>
      </w:pPr>
      <w:r w:rsidRPr="00AD1BA7">
        <w:rPr>
          <w:rFonts w:ascii="Arial" w:eastAsia="맑은 고딕" w:hAnsi="Arial" w:cs="Arial"/>
          <w:b/>
          <w:lang w:val="en-US"/>
        </w:rPr>
        <w:t xml:space="preserve">Source: </w:t>
      </w:r>
      <w:r w:rsidRPr="00AD1BA7">
        <w:rPr>
          <w:rFonts w:ascii="Arial" w:eastAsia="맑은 고딕" w:hAnsi="Arial" w:cs="Arial"/>
          <w:b/>
          <w:lang w:val="en-US"/>
        </w:rPr>
        <w:tab/>
      </w:r>
      <w:r w:rsidR="00AD1BA7" w:rsidRPr="00AD1BA7">
        <w:rPr>
          <w:rFonts w:ascii="Arial" w:eastAsia="맑은 고딕" w:hAnsi="Arial" w:cs="Arial"/>
          <w:b/>
          <w:lang w:val="en-US"/>
        </w:rPr>
        <w:t>LG Electronics</w:t>
      </w:r>
    </w:p>
    <w:p w:rsidR="00DB2AC9" w:rsidRPr="00AD1BA7" w:rsidRDefault="00DB2AC9" w:rsidP="00AD1BA7">
      <w:pPr>
        <w:spacing w:after="120"/>
        <w:ind w:left="1985" w:hanging="1985"/>
        <w:jc w:val="both"/>
        <w:rPr>
          <w:rFonts w:eastAsia="맑은 고딕" w:cs="Arial"/>
          <w:b/>
          <w:lang w:val="en-US"/>
        </w:rPr>
      </w:pPr>
      <w:r w:rsidRPr="00AD1BA7">
        <w:rPr>
          <w:rFonts w:ascii="Arial" w:eastAsia="맑은 고딕" w:hAnsi="Arial" w:cs="Arial"/>
          <w:b/>
          <w:lang w:val="en-US"/>
        </w:rPr>
        <w:t>Agenda item:</w:t>
      </w:r>
      <w:r w:rsidRPr="00AD1BA7">
        <w:rPr>
          <w:rFonts w:ascii="Arial" w:eastAsia="맑은 고딕" w:hAnsi="Arial" w:cs="Arial"/>
          <w:b/>
          <w:lang w:val="en-US"/>
        </w:rPr>
        <w:tab/>
      </w:r>
      <w:r w:rsidR="00AE50EF">
        <w:rPr>
          <w:rFonts w:ascii="Arial" w:eastAsia="맑은 고딕" w:hAnsi="Arial" w:cs="Arial"/>
          <w:b/>
          <w:lang w:val="en-US"/>
        </w:rPr>
        <w:t>6.2</w:t>
      </w:r>
      <w:bookmarkStart w:id="3" w:name="_GoBack"/>
      <w:bookmarkEnd w:id="3"/>
      <w:r w:rsidR="006318F5" w:rsidRPr="00AD1BA7">
        <w:rPr>
          <w:rFonts w:ascii="Arial" w:eastAsia="맑은 고딕" w:hAnsi="Arial" w:cs="Arial"/>
          <w:b/>
          <w:lang w:val="en-US"/>
        </w:rPr>
        <w:t>.1</w:t>
      </w:r>
    </w:p>
    <w:p w:rsidR="00DB2AC9" w:rsidRPr="00AD1BA7" w:rsidRDefault="00DB2AC9" w:rsidP="00AD1BA7">
      <w:pPr>
        <w:spacing w:after="120"/>
        <w:ind w:left="1985" w:hanging="1985"/>
        <w:jc w:val="both"/>
        <w:rPr>
          <w:rFonts w:eastAsia="맑은 고딕" w:cs="Arial"/>
          <w:b/>
          <w:lang w:val="en-US"/>
        </w:rPr>
      </w:pPr>
      <w:r w:rsidRPr="00AD1BA7">
        <w:rPr>
          <w:rFonts w:ascii="Arial" w:eastAsia="맑은 고딕" w:hAnsi="Arial" w:cs="Arial"/>
          <w:b/>
          <w:lang w:val="en-US"/>
        </w:rPr>
        <w:t>Document for:</w:t>
      </w:r>
      <w:r w:rsidRPr="00AD1BA7">
        <w:rPr>
          <w:rFonts w:ascii="Arial" w:eastAsia="맑은 고딕" w:hAnsi="Arial" w:cs="Arial"/>
          <w:b/>
          <w:lang w:val="en-US"/>
        </w:rPr>
        <w:tab/>
      </w:r>
      <w:r w:rsidR="00BA648E" w:rsidRPr="00AD1BA7">
        <w:rPr>
          <w:rFonts w:ascii="Arial" w:eastAsia="맑은 고딕" w:hAnsi="Arial" w:cs="Arial"/>
          <w:b/>
          <w:lang w:val="en-US"/>
        </w:rPr>
        <w:t>Approval</w:t>
      </w:r>
    </w:p>
    <w:p w:rsidR="00DB2AC9" w:rsidRPr="00022E07" w:rsidRDefault="00AD1BA7" w:rsidP="00AD1BA7">
      <w:pPr>
        <w:pStyle w:val="1"/>
        <w:numPr>
          <w:ilvl w:val="0"/>
          <w:numId w:val="1"/>
        </w:numPr>
        <w:overflowPunct w:val="0"/>
        <w:autoSpaceDE w:val="0"/>
        <w:autoSpaceDN w:val="0"/>
        <w:adjustRightInd w:val="0"/>
        <w:spacing w:before="360"/>
        <w:textAlignment w:val="baseline"/>
        <w:rPr>
          <w:b/>
          <w:lang w:val="en-US"/>
        </w:rPr>
      </w:pPr>
      <w:r w:rsidRPr="00022E07">
        <w:rPr>
          <w:b/>
          <w:lang w:val="en-US"/>
        </w:rPr>
        <w:t>Introduction</w:t>
      </w:r>
    </w:p>
    <w:p w:rsidR="00DB2AC9" w:rsidRPr="00805BF5" w:rsidRDefault="00AD1BA7" w:rsidP="00DB2AC9">
      <w:pPr>
        <w:rPr>
          <w:lang w:val="en-US" w:eastAsia="zh-CN"/>
        </w:rPr>
      </w:pPr>
      <w:r>
        <w:rPr>
          <w:lang w:val="en-US" w:eastAsia="zh-CN"/>
        </w:rPr>
        <w:t>In last</w:t>
      </w:r>
      <w:r w:rsidR="00805BF5">
        <w:rPr>
          <w:lang w:val="en-US" w:eastAsia="zh-CN"/>
        </w:rPr>
        <w:t xml:space="preserve"> RAN4#9</w:t>
      </w:r>
      <w:r>
        <w:rPr>
          <w:lang w:val="en-US" w:eastAsia="zh-CN"/>
        </w:rPr>
        <w:t>8</w:t>
      </w:r>
      <w:r w:rsidR="00805BF5">
        <w:rPr>
          <w:lang w:val="en-US" w:eastAsia="zh-CN"/>
        </w:rPr>
        <w:t xml:space="preserve">-e meeting, </w:t>
      </w:r>
      <w:r>
        <w:rPr>
          <w:lang w:val="en-US" w:eastAsia="zh-CN"/>
        </w:rPr>
        <w:t>the switching position</w:t>
      </w:r>
      <w:r w:rsidR="006D21FB">
        <w:rPr>
          <w:lang w:val="en-US" w:eastAsia="zh-CN"/>
        </w:rPr>
        <w:t xml:space="preserve"> has been </w:t>
      </w:r>
      <w:r>
        <w:rPr>
          <w:lang w:val="en-US" w:eastAsia="zh-CN"/>
        </w:rPr>
        <w:t xml:space="preserve">discussed and RAN4 sent LS </w:t>
      </w:r>
      <w:r w:rsidR="006D21FB">
        <w:rPr>
          <w:lang w:val="en-US" w:eastAsia="zh-CN"/>
        </w:rPr>
        <w:t xml:space="preserve">to RAN1 for priority issue of LTE </w:t>
      </w:r>
      <w:r>
        <w:rPr>
          <w:lang w:val="en-US" w:eastAsia="zh-CN"/>
        </w:rPr>
        <w:t xml:space="preserve">V2X </w:t>
      </w:r>
      <w:r w:rsidR="006D21FB">
        <w:rPr>
          <w:lang w:val="en-US" w:eastAsia="zh-CN"/>
        </w:rPr>
        <w:t xml:space="preserve">and NR </w:t>
      </w:r>
      <w:r>
        <w:rPr>
          <w:lang w:val="en-US" w:eastAsia="zh-CN"/>
        </w:rPr>
        <w:t>V2X</w:t>
      </w:r>
      <w:r w:rsidR="00A24FEA">
        <w:rPr>
          <w:lang w:val="en-US" w:eastAsia="zh-CN"/>
        </w:rPr>
        <w:t>.</w:t>
      </w:r>
      <w:r w:rsidR="006D21FB">
        <w:rPr>
          <w:lang w:val="en-US" w:eastAsia="zh-CN"/>
        </w:rPr>
        <w:t xml:space="preserve"> B</w:t>
      </w:r>
      <w:r>
        <w:rPr>
          <w:lang w:val="en-US" w:eastAsia="zh-CN"/>
        </w:rPr>
        <w:t>ut the reply LS [1] from RAN1 was arrived after RAN4 #98-e meeting. So, RAN4 try to make</w:t>
      </w:r>
      <w:r w:rsidR="006D21FB">
        <w:rPr>
          <w:lang w:val="en-US" w:eastAsia="zh-CN"/>
        </w:rPr>
        <w:t xml:space="preserve"> conclusion </w:t>
      </w:r>
      <w:r>
        <w:rPr>
          <w:lang w:val="en-US" w:eastAsia="zh-CN"/>
        </w:rPr>
        <w:t>in this meeting based on reply LS and current RAN4 status</w:t>
      </w:r>
      <w:r w:rsidR="006D21FB">
        <w:rPr>
          <w:lang w:val="en-US" w:eastAsia="zh-CN"/>
        </w:rPr>
        <w:t>. In this paper, we would like to continue the discussion on switching p</w:t>
      </w:r>
      <w:r>
        <w:rPr>
          <w:lang w:val="en-US" w:eastAsia="zh-CN"/>
        </w:rPr>
        <w:t>osition which would be specified in RF session or can be covered in RRM requirements</w:t>
      </w:r>
      <w:r w:rsidR="006D21FB">
        <w:rPr>
          <w:lang w:val="en-US" w:eastAsia="zh-CN"/>
        </w:rPr>
        <w:t>.</w:t>
      </w:r>
    </w:p>
    <w:p w:rsidR="00477BCE" w:rsidRDefault="00AD1BA7" w:rsidP="00F93B56">
      <w:pPr>
        <w:rPr>
          <w:lang w:val="en-US" w:eastAsia="zh-CN"/>
        </w:rPr>
      </w:pPr>
      <w:bookmarkStart w:id="4" w:name="OLE_LINK1"/>
      <w:bookmarkStart w:id="5" w:name="OLE_LINK2"/>
      <w:r>
        <w:rPr>
          <w:lang w:val="en-US" w:eastAsia="zh-CN"/>
        </w:rPr>
        <w:t>During the RAN4#98</w:t>
      </w:r>
      <w:r w:rsidR="00B03CB3">
        <w:rPr>
          <w:lang w:val="en-US" w:eastAsia="zh-CN"/>
        </w:rPr>
        <w:t xml:space="preserve">-e discussion, the </w:t>
      </w:r>
      <w:r>
        <w:rPr>
          <w:lang w:val="en-US" w:eastAsia="zh-CN"/>
        </w:rPr>
        <w:t>e-mail summary [</w:t>
      </w:r>
      <w:r w:rsidR="006D21FB">
        <w:rPr>
          <w:lang w:val="en-US" w:eastAsia="zh-CN"/>
        </w:rPr>
        <w:t>2</w:t>
      </w:r>
      <w:r w:rsidR="00B03CB3">
        <w:rPr>
          <w:lang w:val="en-US" w:eastAsia="zh-CN"/>
        </w:rPr>
        <w:t xml:space="preserve">] of switching period has been </w:t>
      </w:r>
      <w:r>
        <w:rPr>
          <w:lang w:val="en-US" w:eastAsia="zh-CN"/>
        </w:rPr>
        <w:t>proposed as follow</w:t>
      </w:r>
      <w:r w:rsidR="006D21FB">
        <w:rPr>
          <w:lang w:val="en-US" w:eastAsia="zh-CN"/>
        </w:rPr>
        <w:t>:</w:t>
      </w:r>
    </w:p>
    <w:p w:rsidR="00AD1BA7" w:rsidRPr="00D3007A" w:rsidRDefault="00AD1BA7" w:rsidP="00AD1BA7">
      <w:pPr>
        <w:pBdr>
          <w:top w:val="single" w:sz="4" w:space="1" w:color="auto"/>
          <w:left w:val="single" w:sz="4" w:space="4" w:color="auto"/>
          <w:bottom w:val="single" w:sz="4" w:space="1" w:color="auto"/>
          <w:right w:val="single" w:sz="4" w:space="0" w:color="auto"/>
        </w:pBdr>
        <w:ind w:leftChars="200" w:left="400"/>
        <w:rPr>
          <w:b/>
          <w:sz w:val="22"/>
          <w:u w:val="single"/>
        </w:rPr>
      </w:pPr>
      <w:r w:rsidRPr="00D3007A">
        <w:rPr>
          <w:b/>
          <w:u w:val="single"/>
        </w:rPr>
        <w:t>Issue 1-3-1:</w:t>
      </w:r>
      <w:r w:rsidRPr="00D3007A">
        <w:rPr>
          <w:b/>
        </w:rPr>
        <w:t xml:space="preserve"> </w:t>
      </w:r>
      <w:r w:rsidRPr="00D3007A">
        <w:rPr>
          <w:b/>
          <w:sz w:val="22"/>
        </w:rPr>
        <w:t xml:space="preserve">Can RAN4 need to apply the </w:t>
      </w:r>
      <w:r w:rsidRPr="00D3007A">
        <w:rPr>
          <w:b/>
          <w:sz w:val="22"/>
          <w:lang w:eastAsia="zh-CN"/>
        </w:rPr>
        <w:t xml:space="preserve">priority mechanism in RAN1/RAN2 for switching period related requirements </w:t>
      </w:r>
      <w:r w:rsidRPr="00D3007A">
        <w:rPr>
          <w:b/>
          <w:sz w:val="22"/>
        </w:rPr>
        <w:t>when the priority of one of the SL operation is higher than the priority of the other SL operation?</w:t>
      </w:r>
    </w:p>
    <w:p w:rsidR="00AD1BA7" w:rsidRDefault="00AD1BA7" w:rsidP="00AD1BA7">
      <w:pPr>
        <w:pBdr>
          <w:top w:val="single" w:sz="4" w:space="1" w:color="auto"/>
          <w:left w:val="single" w:sz="4" w:space="4" w:color="auto"/>
          <w:bottom w:val="single" w:sz="4" w:space="1" w:color="auto"/>
          <w:right w:val="single" w:sz="4" w:space="0" w:color="auto"/>
        </w:pBdr>
        <w:ind w:leftChars="200" w:left="400"/>
        <w:rPr>
          <w:sz w:val="22"/>
          <w:lang w:eastAsia="zh-CN"/>
        </w:rPr>
      </w:pPr>
      <w:r w:rsidRPr="00810FB8">
        <w:rPr>
          <w:rFonts w:hint="eastAsia"/>
          <w:sz w:val="22"/>
          <w:lang w:eastAsia="zh-CN"/>
        </w:rPr>
        <w:t xml:space="preserve">RAN4 need to </w:t>
      </w:r>
      <w:r>
        <w:rPr>
          <w:sz w:val="22"/>
          <w:lang w:eastAsia="zh-CN"/>
        </w:rPr>
        <w:t xml:space="preserve">wait the reply LS from RAN1 &amp;RAN2 for the question of priority mechanism in RAN1/2. Based on this RAN4 </w:t>
      </w:r>
      <w:r w:rsidRPr="00810FB8">
        <w:rPr>
          <w:rFonts w:hint="eastAsia"/>
          <w:sz w:val="22"/>
          <w:lang w:eastAsia="zh-CN"/>
        </w:rPr>
        <w:t>c</w:t>
      </w:r>
      <w:r>
        <w:rPr>
          <w:sz w:val="22"/>
          <w:lang w:eastAsia="zh-CN"/>
        </w:rPr>
        <w:t xml:space="preserve">an further discuss how to decide the position of switching period when </w:t>
      </w:r>
      <w:r w:rsidRPr="00D3007A">
        <w:rPr>
          <w:sz w:val="22"/>
          <w:lang w:eastAsia="zh-CN"/>
        </w:rPr>
        <w:t>the priority of one of the SL operation is higher than the priority of the other SL operation</w:t>
      </w:r>
      <w:r>
        <w:rPr>
          <w:sz w:val="22"/>
          <w:lang w:eastAsia="zh-CN"/>
        </w:rPr>
        <w:t>.</w:t>
      </w:r>
    </w:p>
    <w:p w:rsidR="00D708B0" w:rsidRDefault="00D708B0" w:rsidP="00D708B0">
      <w:pPr>
        <w:pBdr>
          <w:top w:val="single" w:sz="4" w:space="1" w:color="auto"/>
          <w:left w:val="single" w:sz="4" w:space="4" w:color="auto"/>
          <w:bottom w:val="single" w:sz="4" w:space="1" w:color="auto"/>
          <w:right w:val="single" w:sz="4" w:space="0" w:color="auto"/>
        </w:pBdr>
        <w:ind w:leftChars="200" w:left="400"/>
        <w:rPr>
          <w:b/>
          <w:i/>
          <w:sz w:val="22"/>
          <w:lang w:eastAsia="zh-CN"/>
        </w:rPr>
      </w:pPr>
      <w:r w:rsidRPr="00810FB8">
        <w:rPr>
          <w:b/>
          <w:i/>
          <w:sz w:val="22"/>
          <w:lang w:eastAsia="zh-CN"/>
        </w:rPr>
        <w:t xml:space="preserve">- Candidate options: </w:t>
      </w:r>
    </w:p>
    <w:p w:rsidR="00D708B0" w:rsidRPr="00ED5A40" w:rsidRDefault="00D708B0" w:rsidP="00D708B0">
      <w:pPr>
        <w:pBdr>
          <w:top w:val="single" w:sz="4" w:space="1" w:color="auto"/>
          <w:left w:val="single" w:sz="4" w:space="4" w:color="auto"/>
          <w:bottom w:val="single" w:sz="4" w:space="1" w:color="auto"/>
          <w:right w:val="single" w:sz="4" w:space="0" w:color="auto"/>
        </w:pBdr>
        <w:ind w:leftChars="200" w:left="400"/>
        <w:rPr>
          <w:i/>
          <w:sz w:val="22"/>
          <w:lang w:eastAsia="zh-CN"/>
        </w:rPr>
      </w:pPr>
      <w:r>
        <w:rPr>
          <w:b/>
          <w:i/>
          <w:sz w:val="22"/>
          <w:lang w:eastAsia="zh-CN"/>
        </w:rPr>
        <w:t xml:space="preserve">   </w:t>
      </w:r>
      <w:r w:rsidRPr="00ED5A40">
        <w:rPr>
          <w:i/>
          <w:sz w:val="22"/>
          <w:lang w:eastAsia="zh-CN"/>
        </w:rPr>
        <w:t>Option 1: Yes</w:t>
      </w:r>
    </w:p>
    <w:p w:rsidR="00D708B0" w:rsidRPr="00ED5A40" w:rsidRDefault="00D708B0" w:rsidP="00D708B0">
      <w:pPr>
        <w:pBdr>
          <w:top w:val="single" w:sz="4" w:space="1" w:color="auto"/>
          <w:left w:val="single" w:sz="4" w:space="4" w:color="auto"/>
          <w:bottom w:val="single" w:sz="4" w:space="1" w:color="auto"/>
          <w:right w:val="single" w:sz="4" w:space="0" w:color="auto"/>
        </w:pBdr>
        <w:ind w:leftChars="200" w:left="400" w:firstLineChars="150" w:firstLine="330"/>
        <w:rPr>
          <w:i/>
          <w:sz w:val="22"/>
          <w:lang w:eastAsia="zh-CN"/>
        </w:rPr>
      </w:pPr>
      <w:r w:rsidRPr="00ED5A40">
        <w:rPr>
          <w:i/>
          <w:sz w:val="22"/>
          <w:lang w:eastAsia="zh-CN"/>
        </w:rPr>
        <w:t>Option 2: No</w:t>
      </w:r>
    </w:p>
    <w:p w:rsidR="00D708B0" w:rsidRDefault="00D708B0" w:rsidP="00AD1BA7">
      <w:pPr>
        <w:pBdr>
          <w:top w:val="single" w:sz="4" w:space="1" w:color="auto"/>
          <w:left w:val="single" w:sz="4" w:space="4" w:color="auto"/>
          <w:bottom w:val="single" w:sz="4" w:space="1" w:color="auto"/>
          <w:right w:val="single" w:sz="4" w:space="0" w:color="auto"/>
        </w:pBdr>
        <w:ind w:leftChars="200" w:left="400"/>
        <w:rPr>
          <w:sz w:val="22"/>
          <w:lang w:eastAsia="zh-CN"/>
        </w:rPr>
      </w:pPr>
      <w:r>
        <w:rPr>
          <w:b/>
          <w:u w:val="single"/>
        </w:rPr>
        <w:t>Issue 1-3-2</w:t>
      </w:r>
      <w:r w:rsidRPr="0056136D">
        <w:rPr>
          <w:b/>
          <w:u w:val="single"/>
        </w:rPr>
        <w:t xml:space="preserve">: </w:t>
      </w:r>
      <w:r w:rsidRPr="00D3007A">
        <w:rPr>
          <w:b/>
          <w:sz w:val="22"/>
        </w:rPr>
        <w:t xml:space="preserve">Can RAN4 need to apply the </w:t>
      </w:r>
      <w:r w:rsidRPr="00D3007A">
        <w:rPr>
          <w:b/>
          <w:sz w:val="22"/>
          <w:lang w:eastAsia="zh-CN"/>
        </w:rPr>
        <w:t xml:space="preserve">priority mechanism in RAN1/RAN2 for switching period related requirements </w:t>
      </w:r>
      <w:r w:rsidRPr="00D3007A">
        <w:rPr>
          <w:b/>
          <w:sz w:val="22"/>
        </w:rPr>
        <w:t>when the priority of one of the SL operation is same as the priority of the other SL operation?</w:t>
      </w:r>
    </w:p>
    <w:p w:rsidR="00AD1BA7" w:rsidRDefault="00AD1BA7" w:rsidP="00AD1BA7">
      <w:pPr>
        <w:pBdr>
          <w:top w:val="single" w:sz="4" w:space="1" w:color="auto"/>
          <w:left w:val="single" w:sz="4" w:space="4" w:color="auto"/>
          <w:bottom w:val="single" w:sz="4" w:space="1" w:color="auto"/>
          <w:right w:val="single" w:sz="4" w:space="0" w:color="auto"/>
        </w:pBdr>
        <w:ind w:leftChars="200" w:left="400"/>
        <w:rPr>
          <w:b/>
          <w:i/>
          <w:sz w:val="22"/>
          <w:lang w:eastAsia="zh-CN"/>
        </w:rPr>
      </w:pPr>
      <w:r w:rsidRPr="00810FB8">
        <w:rPr>
          <w:b/>
          <w:i/>
          <w:sz w:val="22"/>
          <w:lang w:eastAsia="zh-CN"/>
        </w:rPr>
        <w:t xml:space="preserve">- Candidate options: </w:t>
      </w:r>
    </w:p>
    <w:p w:rsidR="00AD1BA7" w:rsidRPr="00ED5A40" w:rsidRDefault="00AD1BA7" w:rsidP="00AD1BA7">
      <w:pPr>
        <w:pBdr>
          <w:top w:val="single" w:sz="4" w:space="1" w:color="auto"/>
          <w:left w:val="single" w:sz="4" w:space="4" w:color="auto"/>
          <w:bottom w:val="single" w:sz="4" w:space="1" w:color="auto"/>
          <w:right w:val="single" w:sz="4" w:space="0" w:color="auto"/>
        </w:pBdr>
        <w:ind w:leftChars="200" w:left="400"/>
        <w:rPr>
          <w:i/>
          <w:sz w:val="22"/>
          <w:lang w:eastAsia="zh-CN"/>
        </w:rPr>
      </w:pPr>
      <w:r>
        <w:rPr>
          <w:b/>
          <w:i/>
          <w:sz w:val="22"/>
          <w:lang w:eastAsia="zh-CN"/>
        </w:rPr>
        <w:t xml:space="preserve">   </w:t>
      </w:r>
      <w:r w:rsidRPr="00ED5A40">
        <w:rPr>
          <w:i/>
          <w:sz w:val="22"/>
          <w:lang w:eastAsia="zh-CN"/>
        </w:rPr>
        <w:t>Option 1: Yes</w:t>
      </w:r>
    </w:p>
    <w:p w:rsidR="00AD1BA7" w:rsidRDefault="00AD1BA7" w:rsidP="00AD1BA7">
      <w:pPr>
        <w:pBdr>
          <w:top w:val="single" w:sz="4" w:space="1" w:color="auto"/>
          <w:left w:val="single" w:sz="4" w:space="4" w:color="auto"/>
          <w:bottom w:val="single" w:sz="4" w:space="1" w:color="auto"/>
          <w:right w:val="single" w:sz="4" w:space="0" w:color="auto"/>
        </w:pBdr>
        <w:ind w:leftChars="200" w:left="400" w:firstLineChars="150" w:firstLine="330"/>
        <w:rPr>
          <w:i/>
          <w:sz w:val="22"/>
          <w:lang w:eastAsia="zh-CN"/>
        </w:rPr>
      </w:pPr>
      <w:r w:rsidRPr="00ED5A40">
        <w:rPr>
          <w:i/>
          <w:sz w:val="22"/>
          <w:lang w:eastAsia="zh-CN"/>
        </w:rPr>
        <w:t>Option 2: No</w:t>
      </w:r>
    </w:p>
    <w:p w:rsidR="00D708B0" w:rsidRPr="00D3007A" w:rsidRDefault="00D708B0" w:rsidP="00D708B0">
      <w:pPr>
        <w:pBdr>
          <w:top w:val="single" w:sz="4" w:space="1" w:color="auto"/>
          <w:left w:val="single" w:sz="4" w:space="4" w:color="auto"/>
          <w:bottom w:val="single" w:sz="4" w:space="1" w:color="auto"/>
          <w:right w:val="single" w:sz="4" w:space="0" w:color="auto"/>
        </w:pBdr>
        <w:ind w:leftChars="200" w:left="400"/>
        <w:rPr>
          <w:b/>
          <w:sz w:val="22"/>
          <w:u w:val="single"/>
        </w:rPr>
      </w:pPr>
      <w:r>
        <w:rPr>
          <w:b/>
          <w:u w:val="single"/>
        </w:rPr>
        <w:t>Issue 1-3-3</w:t>
      </w:r>
      <w:r w:rsidRPr="00D3007A">
        <w:rPr>
          <w:b/>
          <w:u w:val="single"/>
        </w:rPr>
        <w:t>:</w:t>
      </w:r>
      <w:r w:rsidRPr="00D3007A">
        <w:rPr>
          <w:b/>
        </w:rPr>
        <w:t xml:space="preserve"> </w:t>
      </w:r>
      <w:r>
        <w:rPr>
          <w:b/>
          <w:sz w:val="22"/>
        </w:rPr>
        <w:t xml:space="preserve">CRs for the position of </w:t>
      </w:r>
      <w:r w:rsidRPr="00D3007A">
        <w:rPr>
          <w:b/>
          <w:sz w:val="22"/>
          <w:lang w:eastAsia="zh-CN"/>
        </w:rPr>
        <w:t xml:space="preserve">switching period </w:t>
      </w:r>
      <w:r>
        <w:rPr>
          <w:b/>
          <w:sz w:val="22"/>
          <w:lang w:eastAsia="zh-CN"/>
        </w:rPr>
        <w:t>in TS38.101-3</w:t>
      </w:r>
    </w:p>
    <w:p w:rsidR="00D708B0" w:rsidRDefault="00D708B0" w:rsidP="00D708B0">
      <w:pPr>
        <w:pBdr>
          <w:top w:val="single" w:sz="4" w:space="1" w:color="auto"/>
          <w:left w:val="single" w:sz="4" w:space="4" w:color="auto"/>
          <w:bottom w:val="single" w:sz="4" w:space="1" w:color="auto"/>
          <w:right w:val="single" w:sz="4" w:space="0" w:color="auto"/>
        </w:pBdr>
        <w:ind w:leftChars="200" w:left="400"/>
        <w:rPr>
          <w:sz w:val="22"/>
          <w:lang w:eastAsia="zh-CN"/>
        </w:rPr>
      </w:pPr>
      <w:r w:rsidRPr="00810FB8">
        <w:rPr>
          <w:rFonts w:hint="eastAsia"/>
          <w:sz w:val="22"/>
          <w:lang w:eastAsia="zh-CN"/>
        </w:rPr>
        <w:t xml:space="preserve">RAN4 need to </w:t>
      </w:r>
      <w:r>
        <w:rPr>
          <w:sz w:val="22"/>
          <w:lang w:eastAsia="zh-CN"/>
        </w:rPr>
        <w:t xml:space="preserve">wait the reply LS from RAN1 &amp;RAN2 for the question of priority mechanism in RAN1/2. Based on this RAN4 </w:t>
      </w:r>
      <w:r w:rsidRPr="00810FB8">
        <w:rPr>
          <w:rFonts w:hint="eastAsia"/>
          <w:sz w:val="22"/>
          <w:lang w:eastAsia="zh-CN"/>
        </w:rPr>
        <w:t>c</w:t>
      </w:r>
      <w:r>
        <w:rPr>
          <w:sz w:val="22"/>
          <w:lang w:eastAsia="zh-CN"/>
        </w:rPr>
        <w:t>an further discuss whether or not specify the time mask for switching period in TS38.101-3.</w:t>
      </w:r>
    </w:p>
    <w:p w:rsidR="00AD1BA7" w:rsidRDefault="00D708B0" w:rsidP="00AD1BA7">
      <w:pPr>
        <w:pBdr>
          <w:top w:val="single" w:sz="4" w:space="1" w:color="auto"/>
          <w:left w:val="single" w:sz="4" w:space="4" w:color="auto"/>
          <w:bottom w:val="single" w:sz="4" w:space="1" w:color="auto"/>
          <w:right w:val="single" w:sz="4" w:space="0" w:color="auto"/>
        </w:pBdr>
        <w:ind w:leftChars="200" w:left="400"/>
        <w:rPr>
          <w:b/>
          <w:i/>
          <w:sz w:val="22"/>
          <w:lang w:eastAsia="zh-CN"/>
        </w:rPr>
      </w:pPr>
      <w:r w:rsidRPr="00810FB8">
        <w:rPr>
          <w:b/>
          <w:i/>
          <w:sz w:val="22"/>
          <w:lang w:eastAsia="zh-CN"/>
        </w:rPr>
        <w:t xml:space="preserve">- </w:t>
      </w:r>
      <w:r w:rsidR="00AD1BA7">
        <w:rPr>
          <w:b/>
          <w:i/>
          <w:sz w:val="22"/>
          <w:lang w:eastAsia="zh-CN"/>
        </w:rPr>
        <w:t>Recommendation on 2</w:t>
      </w:r>
      <w:r w:rsidR="00AD1BA7" w:rsidRPr="00624912">
        <w:rPr>
          <w:b/>
          <w:i/>
          <w:sz w:val="22"/>
          <w:vertAlign w:val="superscript"/>
          <w:lang w:eastAsia="zh-CN"/>
        </w:rPr>
        <w:t>nd</w:t>
      </w:r>
      <w:r w:rsidR="00AD1BA7">
        <w:rPr>
          <w:b/>
          <w:i/>
          <w:sz w:val="22"/>
          <w:lang w:eastAsia="zh-CN"/>
        </w:rPr>
        <w:t xml:space="preserve"> round</w:t>
      </w:r>
      <w:r>
        <w:rPr>
          <w:b/>
          <w:i/>
          <w:sz w:val="22"/>
          <w:lang w:eastAsia="zh-CN"/>
        </w:rPr>
        <w:t xml:space="preserve"> for Issue 1-3-1, 1-3-2 &amp; 1-3-3</w:t>
      </w:r>
      <w:r w:rsidR="00AD1BA7">
        <w:rPr>
          <w:b/>
          <w:i/>
          <w:sz w:val="22"/>
          <w:lang w:eastAsia="zh-CN"/>
        </w:rPr>
        <w:t xml:space="preserve">: </w:t>
      </w:r>
    </w:p>
    <w:p w:rsidR="00D708B0" w:rsidRPr="00AD1BA7" w:rsidRDefault="00AD1BA7" w:rsidP="00ED5A40">
      <w:pPr>
        <w:pBdr>
          <w:top w:val="single" w:sz="4" w:space="1" w:color="auto"/>
          <w:left w:val="single" w:sz="4" w:space="4" w:color="auto"/>
          <w:bottom w:val="single" w:sz="4" w:space="1" w:color="auto"/>
          <w:right w:val="single" w:sz="4" w:space="0" w:color="auto"/>
        </w:pBdr>
        <w:ind w:leftChars="200" w:left="400" w:firstLineChars="150" w:firstLine="331"/>
        <w:rPr>
          <w:b/>
          <w:i/>
          <w:sz w:val="22"/>
          <w:lang w:val="en-US" w:eastAsia="zh-CN"/>
        </w:rPr>
      </w:pPr>
      <w:r w:rsidRPr="00297742">
        <w:rPr>
          <w:b/>
          <w:sz w:val="22"/>
          <w:lang w:eastAsia="zh-CN"/>
        </w:rPr>
        <w:t>Based on the reply LS from RAN1/RAN2, RAN4 can further discuss this issue in 2</w:t>
      </w:r>
      <w:r w:rsidRPr="00297742">
        <w:rPr>
          <w:b/>
          <w:sz w:val="22"/>
          <w:vertAlign w:val="superscript"/>
          <w:lang w:eastAsia="zh-CN"/>
        </w:rPr>
        <w:t>nd</w:t>
      </w:r>
      <w:r w:rsidRPr="00297742">
        <w:rPr>
          <w:b/>
          <w:sz w:val="22"/>
          <w:lang w:eastAsia="zh-CN"/>
        </w:rPr>
        <w:t xml:space="preserve"> round</w:t>
      </w:r>
      <w:r>
        <w:rPr>
          <w:b/>
          <w:sz w:val="22"/>
          <w:lang w:eastAsia="zh-CN"/>
        </w:rPr>
        <w:t>.</w:t>
      </w:r>
    </w:p>
    <w:p w:rsidR="00AD1BA7" w:rsidRDefault="00AD1BA7" w:rsidP="00F93B56">
      <w:pPr>
        <w:rPr>
          <w:lang w:val="en-US" w:eastAsia="zh-CN"/>
        </w:rPr>
      </w:pPr>
      <w:r>
        <w:rPr>
          <w:lang w:val="en-US" w:eastAsia="zh-CN"/>
        </w:rPr>
        <w:t>Also, RAN1 sent the reply LS</w:t>
      </w:r>
      <w:r w:rsidR="00022E07">
        <w:rPr>
          <w:lang w:val="en-US" w:eastAsia="zh-CN"/>
        </w:rPr>
        <w:t xml:space="preserve"> [1</w:t>
      </w:r>
      <w:r w:rsidR="00ED5A40">
        <w:rPr>
          <w:lang w:val="en-US" w:eastAsia="zh-CN"/>
        </w:rPr>
        <w:t>]</w:t>
      </w:r>
      <w:r>
        <w:rPr>
          <w:lang w:val="en-US" w:eastAsia="zh-CN"/>
        </w:rPr>
        <w:t xml:space="preserve"> to RAN4 after RAN4 as follow</w:t>
      </w:r>
    </w:p>
    <w:p w:rsidR="000350CB" w:rsidRPr="00790807" w:rsidRDefault="000350CB" w:rsidP="008376AF">
      <w:pPr>
        <w:pBdr>
          <w:top w:val="single" w:sz="4" w:space="1" w:color="auto"/>
          <w:left w:val="single" w:sz="4" w:space="0" w:color="auto"/>
          <w:bottom w:val="single" w:sz="4" w:space="1" w:color="auto"/>
          <w:right w:val="single" w:sz="4" w:space="4" w:color="auto"/>
        </w:pBdr>
        <w:spacing w:after="120"/>
        <w:ind w:leftChars="100" w:left="200"/>
        <w:rPr>
          <w:rFonts w:ascii="Arial" w:hAnsi="Arial" w:cs="Arial"/>
          <w:lang w:eastAsia="zh-CN"/>
        </w:rPr>
      </w:pPr>
      <w:r w:rsidRPr="00790807">
        <w:rPr>
          <w:rFonts w:ascii="Arial" w:hAnsi="Arial" w:cs="Arial"/>
          <w:lang w:eastAsia="zh-CN"/>
        </w:rPr>
        <w:t>Question 1: Is there priority defined for LTE SL and NR SL?</w:t>
      </w:r>
    </w:p>
    <w:p w:rsidR="000350CB" w:rsidRPr="00E05E7F" w:rsidRDefault="000350CB" w:rsidP="008376AF">
      <w:pPr>
        <w:pBdr>
          <w:top w:val="single" w:sz="4" w:space="1" w:color="auto"/>
          <w:left w:val="single" w:sz="4" w:space="0" w:color="auto"/>
          <w:bottom w:val="single" w:sz="4" w:space="1" w:color="auto"/>
          <w:right w:val="single" w:sz="4" w:space="4" w:color="auto"/>
        </w:pBdr>
        <w:spacing w:after="120"/>
        <w:ind w:leftChars="100" w:left="200"/>
        <w:rPr>
          <w:rFonts w:ascii="Arial" w:hAnsi="Arial" w:cs="Arial"/>
          <w:lang w:eastAsia="zh-CN"/>
        </w:rPr>
      </w:pPr>
      <w:r w:rsidRPr="00E05E7F">
        <w:rPr>
          <w:rFonts w:ascii="Arial" w:hAnsi="Arial" w:cs="Arial"/>
          <w:bCs/>
          <w:lang w:eastAsia="zh-CN"/>
        </w:rPr>
        <w:t>[RAN1 reply]  Yes, priority is defined for the LTE SL in clause 4.4.5.1 of TS 23.285 and for NR SL in clause 5.4.3.3 of TS 23.287. On SL priority in RAN1, please refer to answers of Question 2 and 3.</w:t>
      </w:r>
    </w:p>
    <w:p w:rsidR="000350CB" w:rsidRPr="00790807" w:rsidRDefault="000350CB" w:rsidP="008376AF">
      <w:pPr>
        <w:pBdr>
          <w:top w:val="single" w:sz="4" w:space="1" w:color="auto"/>
          <w:left w:val="single" w:sz="4" w:space="0" w:color="auto"/>
          <w:bottom w:val="single" w:sz="4" w:space="1" w:color="auto"/>
          <w:right w:val="single" w:sz="4" w:space="4" w:color="auto"/>
        </w:pBdr>
        <w:spacing w:after="120"/>
        <w:ind w:leftChars="100" w:left="200"/>
        <w:rPr>
          <w:rFonts w:ascii="Arial" w:hAnsi="Arial" w:cs="Arial"/>
          <w:lang w:eastAsia="zh-CN"/>
        </w:rPr>
      </w:pPr>
      <w:r w:rsidRPr="00790807">
        <w:rPr>
          <w:rFonts w:ascii="Arial" w:hAnsi="Arial" w:cs="Arial"/>
          <w:lang w:eastAsia="zh-CN"/>
        </w:rPr>
        <w:t>Question 2: How does RAN WG1 define the priority of LTE SL and NR SL? For example, which parameter is used and how to determine the priority?</w:t>
      </w:r>
    </w:p>
    <w:p w:rsidR="000350CB" w:rsidRPr="00E05E7F" w:rsidRDefault="000350CB" w:rsidP="008376AF">
      <w:pPr>
        <w:pBdr>
          <w:top w:val="single" w:sz="4" w:space="1" w:color="auto"/>
          <w:left w:val="single" w:sz="4" w:space="0" w:color="auto"/>
          <w:bottom w:val="single" w:sz="4" w:space="1" w:color="auto"/>
          <w:right w:val="single" w:sz="4" w:space="4" w:color="auto"/>
        </w:pBdr>
        <w:spacing w:after="120"/>
        <w:ind w:leftChars="100" w:left="200"/>
        <w:rPr>
          <w:rFonts w:ascii="Arial" w:hAnsi="Arial" w:cs="Arial"/>
          <w:lang w:eastAsia="zh-CN"/>
        </w:rPr>
      </w:pPr>
      <w:r w:rsidRPr="00E05E7F">
        <w:rPr>
          <w:rFonts w:ascii="Arial" w:hAnsi="Arial" w:cs="Arial"/>
          <w:bCs/>
          <w:lang w:eastAsia="zh-CN"/>
        </w:rPr>
        <w:t xml:space="preserve">[RAN1 reply] In RAN1, priority of a PSCCH/PSSCH transmission is indicated in the “Priority” field of an SCI format 1 in LTE, or SCI format 1-A in NR, after being set for the transport block by higher layers. The priority of NR S-SSB or LTE PSBCH/SSSS/PSSS is determined/provided by higher layers. The priority of NR PSFCH is the same as the corresponding PSSCH. </w:t>
      </w:r>
    </w:p>
    <w:p w:rsidR="000350CB" w:rsidRPr="00E05E7F" w:rsidRDefault="000350CB" w:rsidP="008376AF">
      <w:pPr>
        <w:pBdr>
          <w:top w:val="single" w:sz="4" w:space="1" w:color="auto"/>
          <w:left w:val="single" w:sz="4" w:space="0" w:color="auto"/>
          <w:bottom w:val="single" w:sz="4" w:space="1" w:color="auto"/>
          <w:right w:val="single" w:sz="4" w:space="4" w:color="auto"/>
        </w:pBdr>
        <w:spacing w:after="120"/>
        <w:ind w:leftChars="100" w:left="200"/>
        <w:rPr>
          <w:rFonts w:ascii="Arial" w:hAnsi="Arial" w:cs="Arial"/>
          <w:lang w:eastAsia="zh-CN"/>
        </w:rPr>
      </w:pPr>
      <w:r w:rsidRPr="00E05E7F">
        <w:rPr>
          <w:rFonts w:ascii="Arial" w:hAnsi="Arial" w:cs="Arial"/>
          <w:lang w:eastAsia="zh-CN"/>
        </w:rPr>
        <w:lastRenderedPageBreak/>
        <w:t xml:space="preserve">Question 3: Is it the case that there is no higher priority for LTE SL than NR SL? </w:t>
      </w:r>
    </w:p>
    <w:p w:rsidR="000350CB" w:rsidRPr="00E05E7F" w:rsidRDefault="000350CB" w:rsidP="008376AF">
      <w:pPr>
        <w:pBdr>
          <w:top w:val="single" w:sz="4" w:space="1" w:color="auto"/>
          <w:left w:val="single" w:sz="4" w:space="0" w:color="auto"/>
          <w:bottom w:val="single" w:sz="4" w:space="1" w:color="auto"/>
          <w:right w:val="single" w:sz="4" w:space="4" w:color="auto"/>
        </w:pBdr>
        <w:spacing w:after="120"/>
        <w:ind w:leftChars="100" w:left="200"/>
        <w:rPr>
          <w:rFonts w:ascii="Arial" w:hAnsi="Arial" w:cs="Arial"/>
          <w:bCs/>
          <w:lang w:eastAsia="zh-CN"/>
        </w:rPr>
      </w:pPr>
      <w:r w:rsidRPr="00E05E7F">
        <w:rPr>
          <w:rFonts w:ascii="Arial" w:hAnsi="Arial" w:cs="Arial"/>
          <w:bCs/>
          <w:lang w:eastAsia="zh-CN"/>
        </w:rPr>
        <w:t>[RAN1 reply]</w:t>
      </w:r>
      <w:r w:rsidRPr="00E05E7F">
        <w:t xml:space="preserve"> </w:t>
      </w:r>
      <w:r w:rsidRPr="00E05E7F">
        <w:rPr>
          <w:rFonts w:ascii="Arial" w:hAnsi="Arial" w:cs="Arial"/>
          <w:bCs/>
          <w:lang w:eastAsia="zh-CN"/>
        </w:rPr>
        <w:t>No. In RAN1#98 meeting, the following agreement was made, where PPPP is represented in the “Priority” field of an SCI format 1 in LTE:</w:t>
      </w:r>
    </w:p>
    <w:p w:rsidR="000350CB" w:rsidRPr="00F16859" w:rsidRDefault="000350CB" w:rsidP="008376AF">
      <w:pPr>
        <w:pBdr>
          <w:top w:val="single" w:sz="4" w:space="1" w:color="auto"/>
          <w:left w:val="single" w:sz="4" w:space="0" w:color="auto"/>
          <w:bottom w:val="single" w:sz="4" w:space="1" w:color="auto"/>
          <w:right w:val="single" w:sz="4" w:space="4" w:color="auto"/>
        </w:pBdr>
        <w:spacing w:after="120"/>
        <w:ind w:leftChars="100" w:left="200"/>
        <w:rPr>
          <w:rFonts w:ascii="Arial" w:hAnsi="Arial" w:cs="Arial"/>
          <w:lang w:eastAsia="zh-CN"/>
        </w:rPr>
      </w:pPr>
      <w:r>
        <w:rPr>
          <w:rFonts w:ascii="Times" w:eastAsia="바탕" w:hAnsi="Times"/>
          <w:noProof/>
          <w:lang w:val="en-US" w:eastAsia="ko-KR"/>
        </w:rPr>
        <mc:AlternateContent>
          <mc:Choice Requires="wps">
            <w:drawing>
              <wp:inline distT="0" distB="0" distL="0" distR="0" wp14:anchorId="05DCEAF6" wp14:editId="072E84E9">
                <wp:extent cx="5993765" cy="556895"/>
                <wp:effectExtent l="8890" t="12065" r="7620" b="1206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765" cy="556895"/>
                        </a:xfrm>
                        <a:prstGeom prst="rect">
                          <a:avLst/>
                        </a:prstGeom>
                        <a:solidFill>
                          <a:srgbClr val="FFFFFF"/>
                        </a:solidFill>
                        <a:ln w="9525">
                          <a:solidFill>
                            <a:srgbClr val="000000"/>
                          </a:solidFill>
                          <a:miter lim="800000"/>
                          <a:headEnd/>
                          <a:tailEnd/>
                        </a:ln>
                      </wps:spPr>
                      <wps:txbx>
                        <w:txbxContent>
                          <w:p w:rsidR="000350CB" w:rsidRPr="006D5024" w:rsidRDefault="000350CB" w:rsidP="000350CB">
                            <w:pPr>
                              <w:spacing w:after="0"/>
                              <w:rPr>
                                <w:rFonts w:ascii="Times" w:eastAsia="바탕" w:hAnsi="Times"/>
                                <w:highlight w:val="green"/>
                                <w:lang w:eastAsia="x-none"/>
                              </w:rPr>
                            </w:pPr>
                            <w:r w:rsidRPr="006D5024">
                              <w:rPr>
                                <w:rFonts w:ascii="Times" w:eastAsia="바탕" w:hAnsi="Times"/>
                                <w:highlight w:val="green"/>
                                <w:lang w:eastAsia="x-none"/>
                              </w:rPr>
                              <w:t>Agreements:</w:t>
                            </w:r>
                          </w:p>
                          <w:p w:rsidR="000350CB" w:rsidRPr="006D5024" w:rsidRDefault="000350CB" w:rsidP="000350CB">
                            <w:pPr>
                              <w:widowControl w:val="0"/>
                              <w:numPr>
                                <w:ilvl w:val="0"/>
                                <w:numId w:val="5"/>
                              </w:numPr>
                              <w:spacing w:after="0"/>
                              <w:jc w:val="both"/>
                              <w:rPr>
                                <w:rFonts w:ascii="Times" w:eastAsia="바탕" w:hAnsi="Times"/>
                              </w:rPr>
                            </w:pPr>
                            <w:r w:rsidRPr="006D5024">
                              <w:rPr>
                                <w:rFonts w:ascii="Times" w:eastAsia="바탕" w:hAnsi="Times"/>
                              </w:rPr>
                              <w:t xml:space="preserve">RAN1 understand that NR V2X priority field and PPPP are directly comparable i.e. the same numerical value has the same meaning in both the RATs. </w:t>
                            </w:r>
                          </w:p>
                        </w:txbxContent>
                      </wps:txbx>
                      <wps:bodyPr rot="0" vert="horz" wrap="square" lIns="91440" tIns="45720" rIns="91440" bIns="45720" anchor="t" anchorCtr="0" upright="1">
                        <a:spAutoFit/>
                      </wps:bodyPr>
                    </wps:wsp>
                  </a:graphicData>
                </a:graphic>
              </wp:inline>
            </w:drawing>
          </mc:Choice>
          <mc:Fallback>
            <w:pict>
              <v:shapetype w14:anchorId="05DCEAF6" id="_x0000_t202" coordsize="21600,21600" o:spt="202" path="m,l,21600r21600,l21600,xe">
                <v:stroke joinstyle="miter"/>
                <v:path gradientshapeok="t" o:connecttype="rect"/>
              </v:shapetype>
              <v:shape id="Text Box 2" o:spid="_x0000_s1026" type="#_x0000_t202" style="width:471.95pt;height:4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">
                <v:textbox style="mso-fit-shape-to-text:t">
                  <w:txbxContent>
                    <w:p w:rsidR="000350CB" w:rsidRPr="006D5024" w:rsidRDefault="000350CB" w:rsidP="000350CB">
                      <w:pPr>
                        <w:spacing w:after="0"/>
                        <w:rPr>
                          <w:rFonts w:ascii="Times" w:eastAsia="바탕" w:hAnsi="Times"/>
                          <w:highlight w:val="green"/>
                          <w:lang w:eastAsia="x-none"/>
                        </w:rPr>
                      </w:pPr>
                      <w:r w:rsidRPr="006D5024">
                        <w:rPr>
                          <w:rFonts w:ascii="Times" w:eastAsia="바탕" w:hAnsi="Times"/>
                          <w:highlight w:val="green"/>
                          <w:lang w:eastAsia="x-none"/>
                        </w:rPr>
                        <w:t>Agreements:</w:t>
                      </w:r>
                    </w:p>
                    <w:p w:rsidR="000350CB" w:rsidRPr="006D5024" w:rsidRDefault="000350CB" w:rsidP="000350CB">
                      <w:pPr>
                        <w:widowControl w:val="0"/>
                        <w:numPr>
                          <w:ilvl w:val="0"/>
                          <w:numId w:val="5"/>
                        </w:numPr>
                        <w:spacing w:after="0"/>
                        <w:jc w:val="both"/>
                        <w:rPr>
                          <w:rFonts w:ascii="Times" w:eastAsia="바탕" w:hAnsi="Times"/>
                        </w:rPr>
                      </w:pPr>
                      <w:r w:rsidRPr="006D5024">
                        <w:rPr>
                          <w:rFonts w:ascii="Times" w:eastAsia="바탕" w:hAnsi="Times"/>
                        </w:rPr>
                        <w:t xml:space="preserve">RAN1 understand that NR V2X priority field and PPPP are directly comparable i.e. the same numerical value has the same meaning in both the RATs. </w:t>
                      </w:r>
                    </w:p>
                  </w:txbxContent>
                </v:textbox>
                <w10:anchorlock/>
              </v:shape>
            </w:pict>
          </mc:Fallback>
        </mc:AlternateContent>
      </w:r>
    </w:p>
    <w:p w:rsidR="00AD1BA7" w:rsidRPr="00AD1BA7" w:rsidRDefault="00AD1BA7" w:rsidP="00F93B56">
      <w:pPr>
        <w:rPr>
          <w:lang w:val="en-US" w:eastAsia="zh-CN"/>
        </w:rPr>
      </w:pPr>
    </w:p>
    <w:p w:rsidR="00202BBB" w:rsidRDefault="00EB031E" w:rsidP="00F93B56">
      <w:pPr>
        <w:rPr>
          <w:lang w:val="en-US" w:eastAsia="zh-CN"/>
        </w:rPr>
      </w:pPr>
      <w:r>
        <w:rPr>
          <w:rFonts w:hint="eastAsia"/>
          <w:lang w:val="en-US" w:eastAsia="zh-CN"/>
        </w:rPr>
        <w:t>Based</w:t>
      </w:r>
      <w:r>
        <w:rPr>
          <w:lang w:val="en-US" w:eastAsia="zh-CN"/>
        </w:rPr>
        <w:t xml:space="preserve"> </w:t>
      </w:r>
      <w:r w:rsidR="00202BBB">
        <w:rPr>
          <w:lang w:val="en-US" w:eastAsia="zh-CN"/>
        </w:rPr>
        <w:t xml:space="preserve">on the </w:t>
      </w:r>
      <w:r w:rsidR="008376AF">
        <w:rPr>
          <w:lang w:val="en-US" w:eastAsia="zh-CN"/>
        </w:rPr>
        <w:t>above information from RAN1 and RAN4 status, we would like to discuss whether RAN4 specify</w:t>
      </w:r>
      <w:r w:rsidR="00202BBB">
        <w:rPr>
          <w:lang w:val="en-US" w:eastAsia="zh-CN"/>
        </w:rPr>
        <w:t xml:space="preserve"> </w:t>
      </w:r>
      <w:r w:rsidR="008376AF">
        <w:rPr>
          <w:lang w:val="en-US" w:eastAsia="zh-CN"/>
        </w:rPr>
        <w:t xml:space="preserve">RF requirements for </w:t>
      </w:r>
      <w:r w:rsidR="00202BBB">
        <w:rPr>
          <w:lang w:val="en-US" w:eastAsia="zh-CN"/>
        </w:rPr>
        <w:t xml:space="preserve">switching </w:t>
      </w:r>
      <w:r w:rsidR="008376AF">
        <w:rPr>
          <w:lang w:val="en-US" w:eastAsia="zh-CN"/>
        </w:rPr>
        <w:t>period and position in TS38.101-3 or not</w:t>
      </w:r>
      <w:r w:rsidR="00202BBB">
        <w:rPr>
          <w:lang w:val="en-US" w:eastAsia="zh-CN"/>
        </w:rPr>
        <w:t>.</w:t>
      </w:r>
    </w:p>
    <w:p w:rsidR="00D708B0" w:rsidRDefault="00D708B0" w:rsidP="00F93B56">
      <w:pPr>
        <w:rPr>
          <w:lang w:val="en-US" w:eastAsia="zh-CN"/>
        </w:rPr>
      </w:pPr>
    </w:p>
    <w:p w:rsidR="008376AF" w:rsidRPr="00022E07" w:rsidRDefault="008376AF" w:rsidP="008376AF">
      <w:pPr>
        <w:pStyle w:val="1"/>
        <w:numPr>
          <w:ilvl w:val="0"/>
          <w:numId w:val="1"/>
        </w:numPr>
        <w:overflowPunct w:val="0"/>
        <w:autoSpaceDE w:val="0"/>
        <w:autoSpaceDN w:val="0"/>
        <w:adjustRightInd w:val="0"/>
        <w:spacing w:before="360"/>
        <w:textAlignment w:val="baseline"/>
        <w:rPr>
          <w:b/>
          <w:lang w:val="en-US"/>
        </w:rPr>
      </w:pPr>
      <w:r w:rsidRPr="00022E07">
        <w:rPr>
          <w:rFonts w:hint="eastAsia"/>
          <w:b/>
          <w:lang w:val="en-US"/>
        </w:rPr>
        <w:t>Discussion</w:t>
      </w:r>
    </w:p>
    <w:p w:rsidR="008376AF" w:rsidRDefault="008376AF" w:rsidP="00F93B56">
      <w:pPr>
        <w:rPr>
          <w:lang w:val="en-US" w:eastAsia="ko-KR"/>
        </w:rPr>
      </w:pPr>
      <w:r w:rsidRPr="008376AF">
        <w:rPr>
          <w:rFonts w:hint="eastAsia"/>
          <w:lang w:val="en-US" w:eastAsia="ko-KR"/>
        </w:rPr>
        <w:t>Curre</w:t>
      </w:r>
      <w:r w:rsidRPr="008376AF">
        <w:rPr>
          <w:lang w:val="en-US" w:eastAsia="ko-KR"/>
        </w:rPr>
        <w:t xml:space="preserve">ntly, RAN4 make decide not to define the </w:t>
      </w:r>
      <w:r>
        <w:rPr>
          <w:lang w:val="en-US" w:eastAsia="ko-KR"/>
        </w:rPr>
        <w:t xml:space="preserve">switching period related </w:t>
      </w:r>
      <w:r w:rsidRPr="008376AF">
        <w:rPr>
          <w:lang w:val="en-US" w:eastAsia="ko-KR"/>
        </w:rPr>
        <w:t xml:space="preserve">RF requirements based in the previous RAN4 agreements and only capture the switching period with 150us in TR38.886. </w:t>
      </w:r>
      <w:r>
        <w:rPr>
          <w:lang w:val="en-US" w:eastAsia="ko-KR"/>
        </w:rPr>
        <w:t>But, RAN4 can still discuss how to apply the switching position for TDM operation between LTE V2X and NR V2X in n47 or Band 47.</w:t>
      </w:r>
    </w:p>
    <w:p w:rsidR="008376AF" w:rsidRDefault="008376AF" w:rsidP="00F93B56">
      <w:pPr>
        <w:rPr>
          <w:lang w:val="en-US" w:eastAsia="ko-KR"/>
        </w:rPr>
      </w:pPr>
      <w:r>
        <w:rPr>
          <w:lang w:val="en-US" w:eastAsia="ko-KR"/>
        </w:rPr>
        <w:t xml:space="preserve">Also, RAN1 decided as follow when LTE V2X and NR V2X have same priority </w:t>
      </w:r>
    </w:p>
    <w:p w:rsidR="008376AF" w:rsidRDefault="008376AF" w:rsidP="00F93B56">
      <w:pPr>
        <w:rPr>
          <w:lang w:val="en-US" w:eastAsia="ko-KR"/>
        </w:rPr>
      </w:pPr>
      <w:r w:rsidRPr="00ED5A40">
        <w:rPr>
          <w:i/>
          <w:iCs/>
          <w:noProof/>
          <w:sz w:val="21"/>
          <w:szCs w:val="21"/>
          <w:lang w:val="en-US" w:eastAsia="ko-KR"/>
        </w:rPr>
        <mc:AlternateContent>
          <mc:Choice Requires="wps">
            <w:drawing>
              <wp:inline distT="0" distB="0" distL="0" distR="0" wp14:anchorId="1EAD9233" wp14:editId="03CE60CF">
                <wp:extent cx="6707875" cy="1404620"/>
                <wp:effectExtent l="0" t="0" r="17145" b="1397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7875" cy="1404620"/>
                        </a:xfrm>
                        <a:prstGeom prst="rect">
                          <a:avLst/>
                        </a:prstGeom>
                        <a:solidFill>
                          <a:srgbClr val="FFFFFF"/>
                        </a:solidFill>
                        <a:ln w="9525">
                          <a:solidFill>
                            <a:srgbClr val="000000"/>
                          </a:solidFill>
                          <a:miter lim="800000"/>
                          <a:headEnd/>
                          <a:tailEnd/>
                        </a:ln>
                      </wps:spPr>
                      <wps:txbx>
                        <w:txbxContent>
                          <w:p w:rsidR="008376AF" w:rsidRDefault="008376AF" w:rsidP="008376AF">
                            <w:pPr>
                              <w:rPr>
                                <w:rFonts w:eastAsia="굴림"/>
                                <w:i/>
                                <w:iCs/>
                                <w:sz w:val="21"/>
                                <w:szCs w:val="21"/>
                                <w:lang w:val="en-US" w:eastAsia="x-none"/>
                              </w:rPr>
                            </w:pPr>
                            <w:r>
                              <w:rPr>
                                <w:i/>
                                <w:iCs/>
                                <w:sz w:val="21"/>
                                <w:szCs w:val="21"/>
                                <w:highlight w:val="green"/>
                                <w:lang w:eastAsia="x-none"/>
                              </w:rPr>
                              <w:t>Agreements</w:t>
                            </w:r>
                            <w:r>
                              <w:rPr>
                                <w:i/>
                                <w:iCs/>
                                <w:sz w:val="21"/>
                                <w:szCs w:val="21"/>
                                <w:lang w:eastAsia="x-none"/>
                              </w:rPr>
                              <w:t xml:space="preserve"> made in RAN1#98bis:</w:t>
                            </w:r>
                          </w:p>
                          <w:p w:rsidR="008376AF" w:rsidRDefault="008376AF" w:rsidP="008376AF">
                            <w:pPr>
                              <w:pStyle w:val="a8"/>
                              <w:numPr>
                                <w:ilvl w:val="0"/>
                                <w:numId w:val="6"/>
                              </w:numPr>
                              <w:overflowPunct/>
                              <w:autoSpaceDE/>
                              <w:autoSpaceDN/>
                              <w:adjustRightInd/>
                              <w:ind w:firstLineChars="0"/>
                              <w:contextualSpacing/>
                              <w:textAlignment w:val="auto"/>
                              <w:rPr>
                                <w:i/>
                                <w:iCs/>
                                <w:sz w:val="21"/>
                                <w:szCs w:val="21"/>
                                <w:lang w:val="en-GB" w:eastAsia="x-none"/>
                              </w:rPr>
                            </w:pPr>
                            <w:r>
                              <w:rPr>
                                <w:i/>
                                <w:iCs/>
                                <w:sz w:val="21"/>
                                <w:szCs w:val="21"/>
                                <w:lang w:val="en-GB"/>
                              </w:rPr>
                              <w:t xml:space="preserve">For Tx/Rx overlap, </w:t>
                            </w:r>
                          </w:p>
                          <w:p w:rsidR="008376AF" w:rsidRDefault="008376AF" w:rsidP="008376AF">
                            <w:pPr>
                              <w:pStyle w:val="a8"/>
                              <w:numPr>
                                <w:ilvl w:val="1"/>
                                <w:numId w:val="6"/>
                              </w:numPr>
                              <w:overflowPunct/>
                              <w:autoSpaceDE/>
                              <w:autoSpaceDN/>
                              <w:adjustRightInd/>
                              <w:ind w:firstLineChars="0"/>
                              <w:contextualSpacing/>
                              <w:textAlignment w:val="auto"/>
                              <w:rPr>
                                <w:i/>
                                <w:iCs/>
                                <w:sz w:val="21"/>
                                <w:szCs w:val="21"/>
                                <w:lang w:val="en-GB"/>
                              </w:rPr>
                            </w:pPr>
                            <w:r>
                              <w:rPr>
                                <w:i/>
                                <w:iCs/>
                                <w:sz w:val="21"/>
                                <w:szCs w:val="21"/>
                                <w:lang w:val="en-GB" w:eastAsia="zh-CN"/>
                              </w:rPr>
                              <w:t xml:space="preserve">If packet priorities of both LTE and NR sidelinks are known to both RATs prior to time of transmission/reception (subject to processing time restrictions), then the packet with a higher relative priority is transmitted/received </w:t>
                            </w:r>
                          </w:p>
                          <w:p w:rsidR="008376AF" w:rsidRPr="008376AF" w:rsidRDefault="008376AF" w:rsidP="008376AF">
                            <w:pPr>
                              <w:pStyle w:val="a8"/>
                              <w:numPr>
                                <w:ilvl w:val="2"/>
                                <w:numId w:val="6"/>
                              </w:numPr>
                              <w:overflowPunct/>
                              <w:autoSpaceDE/>
                              <w:autoSpaceDN/>
                              <w:adjustRightInd/>
                              <w:ind w:firstLineChars="0"/>
                              <w:contextualSpacing/>
                              <w:textAlignment w:val="auto"/>
                              <w:rPr>
                                <w:i/>
                                <w:iCs/>
                                <w:sz w:val="21"/>
                                <w:szCs w:val="21"/>
                                <w:highlight w:val="green"/>
                                <w:lang w:val="en-GB"/>
                              </w:rPr>
                            </w:pPr>
                            <w:r w:rsidRPr="008376AF">
                              <w:rPr>
                                <w:i/>
                                <w:iCs/>
                                <w:sz w:val="21"/>
                                <w:szCs w:val="21"/>
                                <w:highlight w:val="green"/>
                                <w:lang w:val="en-GB"/>
                              </w:rPr>
                              <w:t>In case the priorities of LTE and NR sidelink packets are the same, then it is up to UE implementation as to which packet is transmitted/received</w:t>
                            </w:r>
                          </w:p>
                          <w:p w:rsidR="008376AF" w:rsidRDefault="008376AF" w:rsidP="008376AF">
                            <w:pPr>
                              <w:rPr>
                                <w:i/>
                                <w:iCs/>
                                <w:sz w:val="21"/>
                                <w:szCs w:val="21"/>
                                <w:lang w:val="en-US" w:eastAsia="x-none"/>
                              </w:rPr>
                            </w:pPr>
                            <w:r>
                              <w:rPr>
                                <w:i/>
                                <w:iCs/>
                                <w:sz w:val="21"/>
                                <w:szCs w:val="21"/>
                                <w:highlight w:val="green"/>
                                <w:lang w:eastAsia="x-none"/>
                              </w:rPr>
                              <w:t>Agreements</w:t>
                            </w:r>
                            <w:r>
                              <w:rPr>
                                <w:i/>
                                <w:iCs/>
                                <w:sz w:val="21"/>
                                <w:szCs w:val="21"/>
                                <w:lang w:eastAsia="x-none"/>
                              </w:rPr>
                              <w:t xml:space="preserve"> made in RAN1#98bis:</w:t>
                            </w:r>
                          </w:p>
                          <w:p w:rsidR="008376AF" w:rsidRDefault="008376AF" w:rsidP="008376AF">
                            <w:pPr>
                              <w:pStyle w:val="a8"/>
                              <w:numPr>
                                <w:ilvl w:val="0"/>
                                <w:numId w:val="6"/>
                              </w:numPr>
                              <w:overflowPunct/>
                              <w:autoSpaceDE/>
                              <w:autoSpaceDN/>
                              <w:adjustRightInd/>
                              <w:ind w:firstLineChars="0"/>
                              <w:contextualSpacing/>
                              <w:textAlignment w:val="auto"/>
                              <w:rPr>
                                <w:i/>
                                <w:iCs/>
                                <w:sz w:val="21"/>
                                <w:szCs w:val="21"/>
                                <w:lang w:val="en-GB" w:eastAsia="x-none"/>
                              </w:rPr>
                            </w:pPr>
                            <w:r>
                              <w:rPr>
                                <w:i/>
                                <w:iCs/>
                                <w:sz w:val="21"/>
                                <w:szCs w:val="21"/>
                                <w:lang w:val="en-GB"/>
                              </w:rPr>
                              <w:t xml:space="preserve">For sidelink synchronization signal/channel (including S-SSB and LTE SLSS/PSBCH) priority for a UE is (pre)-configured per UE </w:t>
                            </w:r>
                          </w:p>
                          <w:p w:rsidR="008376AF" w:rsidRDefault="008376AF" w:rsidP="008376AF">
                            <w:pPr>
                              <w:pStyle w:val="a8"/>
                              <w:numPr>
                                <w:ilvl w:val="1"/>
                                <w:numId w:val="6"/>
                              </w:numPr>
                              <w:overflowPunct/>
                              <w:autoSpaceDE/>
                              <w:autoSpaceDN/>
                              <w:adjustRightInd/>
                              <w:ind w:firstLineChars="0"/>
                              <w:contextualSpacing/>
                              <w:textAlignment w:val="auto"/>
                              <w:rPr>
                                <w:i/>
                                <w:iCs/>
                                <w:sz w:val="21"/>
                                <w:szCs w:val="21"/>
                                <w:lang w:val="en-GB" w:eastAsia="zh-CN"/>
                              </w:rPr>
                            </w:pPr>
                            <w:r w:rsidRPr="00ED5A40">
                              <w:rPr>
                                <w:i/>
                                <w:iCs/>
                                <w:sz w:val="21"/>
                                <w:szCs w:val="21"/>
                                <w:lang w:val="en-GB" w:eastAsia="zh-CN"/>
                              </w:rPr>
                              <w:t>The (pre)-configured priority is used in the same way as the priority for other channel/signals w.r.t. prioritization for handling in-device co-existence</w:t>
                            </w:r>
                          </w:p>
                          <w:p w:rsidR="008376AF" w:rsidRDefault="008376AF" w:rsidP="008376AF">
                            <w:pPr>
                              <w:pStyle w:val="a8"/>
                              <w:numPr>
                                <w:ilvl w:val="1"/>
                                <w:numId w:val="6"/>
                              </w:numPr>
                              <w:overflowPunct/>
                              <w:autoSpaceDE/>
                              <w:autoSpaceDN/>
                              <w:adjustRightInd/>
                              <w:ind w:firstLineChars="0"/>
                              <w:contextualSpacing/>
                              <w:textAlignment w:val="auto"/>
                              <w:rPr>
                                <w:i/>
                                <w:iCs/>
                                <w:sz w:val="21"/>
                                <w:szCs w:val="21"/>
                                <w:lang w:val="en-GB" w:eastAsia="zh-CN"/>
                              </w:rPr>
                            </w:pPr>
                            <w:r>
                              <w:rPr>
                                <w:i/>
                                <w:iCs/>
                                <w:sz w:val="21"/>
                                <w:szCs w:val="21"/>
                                <w:lang w:val="en-GB" w:eastAsia="zh-CN"/>
                              </w:rPr>
                              <w:t xml:space="preserve">Note: it is understood that the same priority (pre)-configuration is intended for all the related UEs </w:t>
                            </w:r>
                          </w:p>
                          <w:p w:rsidR="008376AF" w:rsidRPr="008376AF" w:rsidRDefault="008376AF" w:rsidP="00AB3ADF">
                            <w:pPr>
                              <w:pStyle w:val="a8"/>
                              <w:numPr>
                                <w:ilvl w:val="0"/>
                                <w:numId w:val="6"/>
                              </w:numPr>
                              <w:overflowPunct/>
                              <w:autoSpaceDE/>
                              <w:autoSpaceDN/>
                              <w:adjustRightInd/>
                              <w:ind w:firstLineChars="0"/>
                              <w:contextualSpacing/>
                              <w:textAlignment w:val="auto"/>
                              <w:rPr>
                                <w:lang w:val="en-GB"/>
                              </w:rPr>
                            </w:pPr>
                            <w:r w:rsidRPr="00ED5A40">
                              <w:rPr>
                                <w:i/>
                                <w:iCs/>
                                <w:sz w:val="21"/>
                                <w:szCs w:val="21"/>
                                <w:lang w:val="en-GB"/>
                              </w:rPr>
                              <w:t>The priority of PSFCH is set as the priority of the corresponding PSSCH.</w:t>
                            </w:r>
                          </w:p>
                        </w:txbxContent>
                      </wps:txbx>
                      <wps:bodyPr rot="0" vert="horz" wrap="square" lIns="91440" tIns="45720" rIns="91440" bIns="45720" anchor="t" anchorCtr="0">
                        <a:spAutoFit/>
                      </wps:bodyPr>
                    </wps:wsp>
                  </a:graphicData>
                </a:graphic>
              </wp:inline>
            </w:drawing>
          </mc:Choice>
          <mc:Fallback>
            <w:pict>
              <v:shape w14:anchorId="1EAD9233" id="텍스트 상자 2" o:spid="_x0000_s1027" type="#_x0000_t202" style="width:528.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">
                <v:textbox style="mso-fit-shape-to-text:t">
                  <w:txbxContent>
                    <w:p w:rsidR="008376AF" w:rsidRDefault="008376AF" w:rsidP="008376AF">
                      <w:pPr>
                        <w:rPr>
                          <w:rFonts w:eastAsia="굴림"/>
                          <w:i/>
                          <w:iCs/>
                          <w:sz w:val="21"/>
                          <w:szCs w:val="21"/>
                          <w:lang w:val="en-US" w:eastAsia="x-none"/>
                        </w:rPr>
                      </w:pPr>
                      <w:r>
                        <w:rPr>
                          <w:i/>
                          <w:iCs/>
                          <w:sz w:val="21"/>
                          <w:szCs w:val="21"/>
                          <w:highlight w:val="green"/>
                          <w:lang w:eastAsia="x-none"/>
                        </w:rPr>
                        <w:t>Agreements</w:t>
                      </w:r>
                      <w:r>
                        <w:rPr>
                          <w:i/>
                          <w:iCs/>
                          <w:sz w:val="21"/>
                          <w:szCs w:val="21"/>
                          <w:lang w:eastAsia="x-none"/>
                        </w:rPr>
                        <w:t xml:space="preserve"> made in RAN1#98bis:</w:t>
                      </w:r>
                    </w:p>
                    <w:p w:rsidR="008376AF" w:rsidRDefault="008376AF" w:rsidP="008376AF">
                      <w:pPr>
                        <w:pStyle w:val="a8"/>
                        <w:numPr>
                          <w:ilvl w:val="0"/>
                          <w:numId w:val="6"/>
                        </w:numPr>
                        <w:overflowPunct/>
                        <w:autoSpaceDE/>
                        <w:autoSpaceDN/>
                        <w:adjustRightInd/>
                        <w:ind w:firstLineChars="0"/>
                        <w:contextualSpacing/>
                        <w:textAlignment w:val="auto"/>
                        <w:rPr>
                          <w:i/>
                          <w:iCs/>
                          <w:sz w:val="21"/>
                          <w:szCs w:val="21"/>
                          <w:lang w:val="en-GB" w:eastAsia="x-none"/>
                        </w:rPr>
                      </w:pPr>
                      <w:r>
                        <w:rPr>
                          <w:i/>
                          <w:iCs/>
                          <w:sz w:val="21"/>
                          <w:szCs w:val="21"/>
                          <w:lang w:val="en-GB"/>
                        </w:rPr>
                        <w:t xml:space="preserve">For Tx/Rx overlap, </w:t>
                      </w:r>
                    </w:p>
                    <w:p w:rsidR="008376AF" w:rsidRDefault="008376AF" w:rsidP="008376AF">
                      <w:pPr>
                        <w:pStyle w:val="a8"/>
                        <w:numPr>
                          <w:ilvl w:val="1"/>
                          <w:numId w:val="6"/>
                        </w:numPr>
                        <w:overflowPunct/>
                        <w:autoSpaceDE/>
                        <w:autoSpaceDN/>
                        <w:adjustRightInd/>
                        <w:ind w:firstLineChars="0"/>
                        <w:contextualSpacing/>
                        <w:textAlignment w:val="auto"/>
                        <w:rPr>
                          <w:i/>
                          <w:iCs/>
                          <w:sz w:val="21"/>
                          <w:szCs w:val="21"/>
                          <w:lang w:val="en-GB"/>
                        </w:rPr>
                      </w:pPr>
                      <w:r>
                        <w:rPr>
                          <w:i/>
                          <w:iCs/>
                          <w:sz w:val="21"/>
                          <w:szCs w:val="21"/>
                          <w:lang w:val="en-GB" w:eastAsia="zh-CN"/>
                        </w:rPr>
                        <w:t xml:space="preserve">If packet priorities of both LTE and NR sidelinks are known to both RATs prior to time of transmission/reception (subject to processing time restrictions), then the packet with a higher relative priority is transmitted/received </w:t>
                      </w:r>
                    </w:p>
                    <w:p w:rsidR="008376AF" w:rsidRPr="008376AF" w:rsidRDefault="008376AF" w:rsidP="008376AF">
                      <w:pPr>
                        <w:pStyle w:val="a8"/>
                        <w:numPr>
                          <w:ilvl w:val="2"/>
                          <w:numId w:val="6"/>
                        </w:numPr>
                        <w:overflowPunct/>
                        <w:autoSpaceDE/>
                        <w:autoSpaceDN/>
                        <w:adjustRightInd/>
                        <w:ind w:firstLineChars="0"/>
                        <w:contextualSpacing/>
                        <w:textAlignment w:val="auto"/>
                        <w:rPr>
                          <w:i/>
                          <w:iCs/>
                          <w:sz w:val="21"/>
                          <w:szCs w:val="21"/>
                          <w:highlight w:val="green"/>
                          <w:lang w:val="en-GB"/>
                        </w:rPr>
                      </w:pPr>
                      <w:r w:rsidRPr="008376AF">
                        <w:rPr>
                          <w:i/>
                          <w:iCs/>
                          <w:sz w:val="21"/>
                          <w:szCs w:val="21"/>
                          <w:highlight w:val="green"/>
                          <w:lang w:val="en-GB"/>
                        </w:rPr>
                        <w:t>In case the priorities of LTE and NR sidelink packets are the same, then it is up to UE implementation as to which packet is transmitted/received</w:t>
                      </w:r>
                    </w:p>
                    <w:p w:rsidR="008376AF" w:rsidRDefault="008376AF" w:rsidP="008376AF">
                      <w:pPr>
                        <w:rPr>
                          <w:i/>
                          <w:iCs/>
                          <w:sz w:val="21"/>
                          <w:szCs w:val="21"/>
                          <w:lang w:val="en-US" w:eastAsia="x-none"/>
                        </w:rPr>
                      </w:pPr>
                      <w:r>
                        <w:rPr>
                          <w:i/>
                          <w:iCs/>
                          <w:sz w:val="21"/>
                          <w:szCs w:val="21"/>
                          <w:highlight w:val="green"/>
                          <w:lang w:eastAsia="x-none"/>
                        </w:rPr>
                        <w:t>Agreements</w:t>
                      </w:r>
                      <w:r>
                        <w:rPr>
                          <w:i/>
                          <w:iCs/>
                          <w:sz w:val="21"/>
                          <w:szCs w:val="21"/>
                          <w:lang w:eastAsia="x-none"/>
                        </w:rPr>
                        <w:t xml:space="preserve"> made in RAN1#98bis:</w:t>
                      </w:r>
                    </w:p>
                    <w:p w:rsidR="008376AF" w:rsidRDefault="008376AF" w:rsidP="008376AF">
                      <w:pPr>
                        <w:pStyle w:val="a8"/>
                        <w:numPr>
                          <w:ilvl w:val="0"/>
                          <w:numId w:val="6"/>
                        </w:numPr>
                        <w:overflowPunct/>
                        <w:autoSpaceDE/>
                        <w:autoSpaceDN/>
                        <w:adjustRightInd/>
                        <w:ind w:firstLineChars="0"/>
                        <w:contextualSpacing/>
                        <w:textAlignment w:val="auto"/>
                        <w:rPr>
                          <w:i/>
                          <w:iCs/>
                          <w:sz w:val="21"/>
                          <w:szCs w:val="21"/>
                          <w:lang w:val="en-GB" w:eastAsia="x-none"/>
                        </w:rPr>
                      </w:pPr>
                      <w:r>
                        <w:rPr>
                          <w:i/>
                          <w:iCs/>
                          <w:sz w:val="21"/>
                          <w:szCs w:val="21"/>
                          <w:lang w:val="en-GB"/>
                        </w:rPr>
                        <w:t xml:space="preserve">For sidelink synchronization signal/channel (including S-SSB and LTE SLSS/PSBCH) priority for a UE is (pre)-configured per UE </w:t>
                      </w:r>
                    </w:p>
                    <w:p w:rsidR="008376AF" w:rsidRDefault="008376AF" w:rsidP="008376AF">
                      <w:pPr>
                        <w:pStyle w:val="a8"/>
                        <w:numPr>
                          <w:ilvl w:val="1"/>
                          <w:numId w:val="6"/>
                        </w:numPr>
                        <w:overflowPunct/>
                        <w:autoSpaceDE/>
                        <w:autoSpaceDN/>
                        <w:adjustRightInd/>
                        <w:ind w:firstLineChars="0"/>
                        <w:contextualSpacing/>
                        <w:textAlignment w:val="auto"/>
                        <w:rPr>
                          <w:i/>
                          <w:iCs/>
                          <w:sz w:val="21"/>
                          <w:szCs w:val="21"/>
                          <w:lang w:val="en-GB" w:eastAsia="zh-CN"/>
                        </w:rPr>
                      </w:pPr>
                      <w:r w:rsidRPr="00ED5A40">
                        <w:rPr>
                          <w:i/>
                          <w:iCs/>
                          <w:sz w:val="21"/>
                          <w:szCs w:val="21"/>
                          <w:lang w:val="en-GB" w:eastAsia="zh-CN"/>
                        </w:rPr>
                        <w:t>The (pre)-configured priority is used in the same way as the priority for other channel/signals w.r.t. prioritization for handling in-device co-existence</w:t>
                      </w:r>
                    </w:p>
                    <w:p w:rsidR="008376AF" w:rsidRDefault="008376AF" w:rsidP="008376AF">
                      <w:pPr>
                        <w:pStyle w:val="a8"/>
                        <w:numPr>
                          <w:ilvl w:val="1"/>
                          <w:numId w:val="6"/>
                        </w:numPr>
                        <w:overflowPunct/>
                        <w:autoSpaceDE/>
                        <w:autoSpaceDN/>
                        <w:adjustRightInd/>
                        <w:ind w:firstLineChars="0"/>
                        <w:contextualSpacing/>
                        <w:textAlignment w:val="auto"/>
                        <w:rPr>
                          <w:i/>
                          <w:iCs/>
                          <w:sz w:val="21"/>
                          <w:szCs w:val="21"/>
                          <w:lang w:val="en-GB" w:eastAsia="zh-CN"/>
                        </w:rPr>
                      </w:pPr>
                      <w:r>
                        <w:rPr>
                          <w:i/>
                          <w:iCs/>
                          <w:sz w:val="21"/>
                          <w:szCs w:val="21"/>
                          <w:lang w:val="en-GB" w:eastAsia="zh-CN"/>
                        </w:rPr>
                        <w:t xml:space="preserve">Note: it is understood that the same priority (pre)-configuration is intended for all the related UEs </w:t>
                      </w:r>
                    </w:p>
                    <w:p w:rsidR="008376AF" w:rsidRPr="008376AF" w:rsidRDefault="008376AF" w:rsidP="00AB3ADF">
                      <w:pPr>
                        <w:pStyle w:val="a8"/>
                        <w:numPr>
                          <w:ilvl w:val="0"/>
                          <w:numId w:val="6"/>
                        </w:numPr>
                        <w:overflowPunct/>
                        <w:autoSpaceDE/>
                        <w:autoSpaceDN/>
                        <w:adjustRightInd/>
                        <w:ind w:firstLineChars="0"/>
                        <w:contextualSpacing/>
                        <w:textAlignment w:val="auto"/>
                        <w:rPr>
                          <w:lang w:val="en-GB"/>
                        </w:rPr>
                      </w:pPr>
                      <w:r w:rsidRPr="00ED5A40">
                        <w:rPr>
                          <w:i/>
                          <w:iCs/>
                          <w:sz w:val="21"/>
                          <w:szCs w:val="21"/>
                          <w:lang w:val="en-GB"/>
                        </w:rPr>
                        <w:t>The priority of PSFCH is set as the priority of the corresponding PSSCH.</w:t>
                      </w:r>
                    </w:p>
                  </w:txbxContent>
                </v:textbox>
                <w10:anchorlock/>
              </v:shape>
            </w:pict>
          </mc:Fallback>
        </mc:AlternateContent>
      </w:r>
    </w:p>
    <w:p w:rsidR="008376AF" w:rsidRPr="008376AF" w:rsidRDefault="00ED5A40" w:rsidP="00F93B56">
      <w:pPr>
        <w:rPr>
          <w:lang w:eastAsia="ko-KR"/>
        </w:rPr>
      </w:pPr>
      <w:r>
        <w:rPr>
          <w:rFonts w:hint="eastAsia"/>
          <w:lang w:eastAsia="ko-KR"/>
        </w:rPr>
        <w:t xml:space="preserve">Based on the above </w:t>
      </w:r>
      <w:r>
        <w:rPr>
          <w:lang w:eastAsia="ko-KR"/>
        </w:rPr>
        <w:t>agreements, we provide our observation as follow</w:t>
      </w:r>
    </w:p>
    <w:p w:rsidR="003C7B97" w:rsidRDefault="003C7B97" w:rsidP="003C7B97">
      <w:pPr>
        <w:rPr>
          <w:b/>
          <w:lang w:val="en-US" w:eastAsia="zh-CN"/>
        </w:rPr>
      </w:pPr>
      <w:r w:rsidRPr="00202BBB">
        <w:rPr>
          <w:b/>
          <w:lang w:val="en-US" w:eastAsia="zh-CN"/>
        </w:rPr>
        <w:t>Observation 1:</w:t>
      </w:r>
      <w:r>
        <w:rPr>
          <w:b/>
          <w:lang w:val="en-US" w:eastAsia="zh-CN"/>
        </w:rPr>
        <w:t xml:space="preserve"> The priority based approach to find the switching position is considered </w:t>
      </w:r>
      <w:r w:rsidR="00036542">
        <w:rPr>
          <w:b/>
          <w:lang w:val="en-US" w:eastAsia="zh-CN"/>
        </w:rPr>
        <w:t xml:space="preserve">as baseline </w:t>
      </w:r>
      <w:r>
        <w:rPr>
          <w:b/>
          <w:lang w:val="en-US" w:eastAsia="zh-CN"/>
        </w:rPr>
        <w:t xml:space="preserve">when LTE V2X and NR V2X have different </w:t>
      </w:r>
      <w:r w:rsidR="00036542">
        <w:rPr>
          <w:b/>
          <w:lang w:val="en-US" w:eastAsia="zh-CN"/>
        </w:rPr>
        <w:t>priority</w:t>
      </w:r>
      <w:r>
        <w:rPr>
          <w:b/>
          <w:lang w:val="en-US" w:eastAsia="zh-CN"/>
        </w:rPr>
        <w:t>.</w:t>
      </w:r>
    </w:p>
    <w:p w:rsidR="00202BBB" w:rsidRDefault="003C7B97" w:rsidP="00F93B56">
      <w:pPr>
        <w:rPr>
          <w:b/>
          <w:lang w:val="en-US" w:eastAsia="zh-CN"/>
        </w:rPr>
      </w:pPr>
      <w:r>
        <w:rPr>
          <w:b/>
          <w:lang w:val="en-US" w:eastAsia="zh-CN"/>
        </w:rPr>
        <w:t>Observation 2</w:t>
      </w:r>
      <w:r w:rsidR="00202BBB" w:rsidRPr="00202BBB">
        <w:rPr>
          <w:b/>
          <w:lang w:val="en-US" w:eastAsia="zh-CN"/>
        </w:rPr>
        <w:t>:</w:t>
      </w:r>
      <w:r w:rsidR="00202BBB">
        <w:rPr>
          <w:b/>
          <w:lang w:val="en-US" w:eastAsia="zh-CN"/>
        </w:rPr>
        <w:t xml:space="preserve"> </w:t>
      </w:r>
      <w:r>
        <w:rPr>
          <w:b/>
          <w:lang w:val="en-US" w:eastAsia="zh-CN"/>
        </w:rPr>
        <w:t>W</w:t>
      </w:r>
      <w:r w:rsidR="00ED5A40">
        <w:rPr>
          <w:b/>
          <w:lang w:val="en-US" w:eastAsia="zh-CN"/>
        </w:rPr>
        <w:t>hen LTE V2X and NR V2X have same priority, the switching position is still not decided based on the priority rule.</w:t>
      </w:r>
    </w:p>
    <w:p w:rsidR="00350A88" w:rsidRPr="00350A88" w:rsidRDefault="00ED5A40" w:rsidP="00F93B56">
      <w:pPr>
        <w:rPr>
          <w:lang w:val="en-US" w:eastAsia="zh-CN"/>
        </w:rPr>
      </w:pPr>
      <w:r>
        <w:rPr>
          <w:lang w:val="en-US" w:eastAsia="zh-CN"/>
        </w:rPr>
        <w:t>Hence, the RRM requirements in clause 12.9.1 in TS38.133 for UE switching between E-UTRA SL and NR SL is right approach based on priority rule and RAN1 agreements.</w:t>
      </w:r>
    </w:p>
    <w:p w:rsidR="00777DF8" w:rsidRPr="00202BBB" w:rsidRDefault="00777DF8" w:rsidP="00ED5A40">
      <w:pPr>
        <w:rPr>
          <w:lang w:val="en-US" w:eastAsia="zh-CN"/>
        </w:rPr>
      </w:pPr>
    </w:p>
    <w:p w:rsidR="00202BBB" w:rsidRDefault="00022E07" w:rsidP="00F93B56">
      <w:pPr>
        <w:rPr>
          <w:lang w:val="en-US" w:eastAsia="zh-CN"/>
        </w:rPr>
      </w:pPr>
      <w:r>
        <w:rPr>
          <w:lang w:val="en-US" w:eastAsia="zh-CN"/>
        </w:rPr>
        <w:t>In agreed WF [3</w:t>
      </w:r>
      <w:r w:rsidR="00ED5A40">
        <w:rPr>
          <w:lang w:val="en-US" w:eastAsia="zh-CN"/>
        </w:rPr>
        <w:t xml:space="preserve">] at RAN4 #97-e meeting, RAN4 describe some candidate options as follow </w:t>
      </w:r>
    </w:p>
    <w:p w:rsidR="00350A88" w:rsidRPr="003C7B97" w:rsidRDefault="00350A88" w:rsidP="00ED5A40">
      <w:pPr>
        <w:numPr>
          <w:ilvl w:val="0"/>
          <w:numId w:val="8"/>
        </w:numPr>
        <w:rPr>
          <w:lang w:val="en-US" w:eastAsia="zh-CN"/>
        </w:rPr>
      </w:pPr>
      <w:r w:rsidRPr="003C7B97">
        <w:rPr>
          <w:lang w:val="en-US" w:eastAsia="zh-CN"/>
        </w:rPr>
        <w:t xml:space="preserve">Option 1: The whole switching time including transient period should be placed at NR slot. (LGE) </w:t>
      </w:r>
    </w:p>
    <w:p w:rsidR="00350A88" w:rsidRPr="003C7B97" w:rsidRDefault="00350A88" w:rsidP="00ED5A40">
      <w:pPr>
        <w:numPr>
          <w:ilvl w:val="0"/>
          <w:numId w:val="8"/>
        </w:numPr>
        <w:rPr>
          <w:lang w:val="en-US" w:eastAsia="zh-CN"/>
        </w:rPr>
      </w:pPr>
      <w:r w:rsidRPr="003C7B97">
        <w:rPr>
          <w:lang w:val="en-US" w:eastAsia="zh-CN"/>
        </w:rPr>
        <w:t>Option 2: The whole switching time including switching period as well as transient periods shall be placed at the previous E-UTRA sub-frame or NR slot (vivo, Huawei)</w:t>
      </w:r>
    </w:p>
    <w:p w:rsidR="00350A88" w:rsidRPr="003C7B97" w:rsidRDefault="00350A88" w:rsidP="00ED5A40">
      <w:pPr>
        <w:numPr>
          <w:ilvl w:val="0"/>
          <w:numId w:val="8"/>
        </w:numPr>
        <w:rPr>
          <w:highlight w:val="yellow"/>
          <w:lang w:val="en-US" w:eastAsia="zh-CN"/>
        </w:rPr>
      </w:pPr>
      <w:r w:rsidRPr="003C7B97">
        <w:rPr>
          <w:highlight w:val="yellow"/>
          <w:lang w:val="en-US" w:eastAsia="zh-CN"/>
        </w:rPr>
        <w:t>Option 3: Determine the switching period location based on priority information (Xiaomi)</w:t>
      </w:r>
    </w:p>
    <w:p w:rsidR="00350A88" w:rsidRPr="003C7B97" w:rsidRDefault="00350A88" w:rsidP="00ED5A40">
      <w:pPr>
        <w:numPr>
          <w:ilvl w:val="0"/>
          <w:numId w:val="8"/>
        </w:numPr>
        <w:rPr>
          <w:lang w:val="en-US" w:eastAsia="zh-CN"/>
        </w:rPr>
      </w:pPr>
      <w:r w:rsidRPr="003C7B97">
        <w:rPr>
          <w:lang w:val="en-US" w:eastAsia="zh-CN"/>
        </w:rPr>
        <w:t>Option 4: Decide switching position in RF session to inform to RRM session (LGE)</w:t>
      </w:r>
    </w:p>
    <w:p w:rsidR="00350A88" w:rsidRPr="003C7B97" w:rsidRDefault="00350A88" w:rsidP="00ED5A40">
      <w:pPr>
        <w:numPr>
          <w:ilvl w:val="0"/>
          <w:numId w:val="8"/>
        </w:numPr>
        <w:rPr>
          <w:highlight w:val="yellow"/>
          <w:lang w:val="en-US" w:eastAsia="zh-CN"/>
        </w:rPr>
      </w:pPr>
      <w:r w:rsidRPr="003C7B97">
        <w:rPr>
          <w:highlight w:val="yellow"/>
          <w:lang w:val="en-US" w:eastAsia="zh-CN"/>
        </w:rPr>
        <w:lastRenderedPageBreak/>
        <w:t>Option 5: Leave to UE implementation (Qualcomm)</w:t>
      </w:r>
    </w:p>
    <w:p w:rsidR="00350A88" w:rsidRPr="003C7B97" w:rsidRDefault="00350A88" w:rsidP="00ED5A40">
      <w:pPr>
        <w:numPr>
          <w:ilvl w:val="0"/>
          <w:numId w:val="8"/>
        </w:numPr>
        <w:rPr>
          <w:lang w:val="en-US" w:eastAsia="zh-CN"/>
        </w:rPr>
      </w:pPr>
      <w:r w:rsidRPr="003C7B97">
        <w:rPr>
          <w:lang w:val="en-US" w:eastAsia="zh-CN"/>
        </w:rPr>
        <w:t>Option 6: Place the switching time including transient periods in one separate slot between LTE subframe and NR slot. The switching period is placed within the separate slot excluding where the transient periods are located. (CATT, Qualcomm)</w:t>
      </w:r>
    </w:p>
    <w:p w:rsidR="00ED5A40" w:rsidRDefault="00ED5A40" w:rsidP="00202BBB">
      <w:pPr>
        <w:rPr>
          <w:lang w:val="en-US" w:eastAsia="zh-CN"/>
        </w:rPr>
      </w:pPr>
    </w:p>
    <w:p w:rsidR="003C7B97" w:rsidRDefault="00ED5A40" w:rsidP="00202BBB">
      <w:pPr>
        <w:rPr>
          <w:lang w:val="en-US" w:eastAsia="zh-CN"/>
        </w:rPr>
      </w:pPr>
      <w:r>
        <w:rPr>
          <w:lang w:val="en-US" w:eastAsia="zh-CN"/>
        </w:rPr>
        <w:t>Based on RAN1 reply LS</w:t>
      </w:r>
      <w:r w:rsidR="003C7B97">
        <w:rPr>
          <w:lang w:val="en-US" w:eastAsia="zh-CN"/>
        </w:rPr>
        <w:t>,</w:t>
      </w:r>
      <w:r>
        <w:rPr>
          <w:lang w:val="en-US" w:eastAsia="zh-CN"/>
        </w:rPr>
        <w:t xml:space="preserve"> </w:t>
      </w:r>
      <w:r w:rsidR="003C7B97">
        <w:rPr>
          <w:lang w:val="en-US" w:eastAsia="zh-CN"/>
        </w:rPr>
        <w:t>the o</w:t>
      </w:r>
      <w:r>
        <w:rPr>
          <w:lang w:val="en-US" w:eastAsia="zh-CN"/>
        </w:rPr>
        <w:t>ption</w:t>
      </w:r>
      <w:r w:rsidR="003C7B97">
        <w:rPr>
          <w:lang w:val="en-US" w:eastAsia="zh-CN"/>
        </w:rPr>
        <w:t xml:space="preserve"> </w:t>
      </w:r>
      <w:r>
        <w:rPr>
          <w:lang w:val="en-US" w:eastAsia="zh-CN"/>
        </w:rPr>
        <w:t>1 is not sufficient</w:t>
      </w:r>
      <w:r w:rsidR="003C7B97">
        <w:rPr>
          <w:lang w:val="en-US" w:eastAsia="zh-CN"/>
        </w:rPr>
        <w:t xml:space="preserve"> solution, but it is also considered the priority based decision for switching position</w:t>
      </w:r>
      <w:r w:rsidR="00E1768B">
        <w:rPr>
          <w:lang w:val="en-US" w:eastAsia="zh-CN"/>
        </w:rPr>
        <w:t xml:space="preserve"> according to the NR V2X WI in Rel-16</w:t>
      </w:r>
      <w:r w:rsidR="003C7B97">
        <w:rPr>
          <w:lang w:val="en-US" w:eastAsia="zh-CN"/>
        </w:rPr>
        <w:t xml:space="preserve">. </w:t>
      </w:r>
    </w:p>
    <w:p w:rsidR="003C7B97" w:rsidRDefault="003C7B97" w:rsidP="00202BBB">
      <w:pPr>
        <w:rPr>
          <w:lang w:val="en-US" w:eastAsia="zh-CN"/>
        </w:rPr>
      </w:pPr>
      <w:r>
        <w:rPr>
          <w:lang w:val="en-US" w:eastAsia="zh-CN"/>
        </w:rPr>
        <w:t>For the option 2</w:t>
      </w:r>
      <w:r w:rsidR="00E1768B">
        <w:rPr>
          <w:lang w:val="en-US" w:eastAsia="zh-CN"/>
        </w:rPr>
        <w:t>, the option</w:t>
      </w:r>
      <w:r>
        <w:rPr>
          <w:lang w:val="en-US" w:eastAsia="zh-CN"/>
        </w:rPr>
        <w:t xml:space="preserve"> </w:t>
      </w:r>
      <w:r w:rsidR="00E1768B">
        <w:rPr>
          <w:lang w:val="en-US" w:eastAsia="zh-CN"/>
        </w:rPr>
        <w:t xml:space="preserve">is </w:t>
      </w:r>
      <w:r>
        <w:rPr>
          <w:lang w:val="en-US" w:eastAsia="zh-CN"/>
        </w:rPr>
        <w:t>also</w:t>
      </w:r>
      <w:r w:rsidR="00E1768B">
        <w:rPr>
          <w:lang w:val="en-US" w:eastAsia="zh-CN"/>
        </w:rPr>
        <w:t xml:space="preserve"> </w:t>
      </w:r>
      <w:r>
        <w:rPr>
          <w:lang w:val="en-US" w:eastAsia="zh-CN"/>
        </w:rPr>
        <w:t>not reasonable when the previous NR slot or LTE sub-frame has high priority than next NR slot or LTE sub-frame.</w:t>
      </w:r>
    </w:p>
    <w:p w:rsidR="003C7B97" w:rsidRDefault="003C7B97" w:rsidP="00202BBB">
      <w:pPr>
        <w:rPr>
          <w:lang w:val="en-US" w:eastAsia="zh-CN"/>
        </w:rPr>
      </w:pPr>
      <w:r>
        <w:rPr>
          <w:lang w:val="en-US" w:eastAsia="zh-CN"/>
        </w:rPr>
        <w:t>For the option 3</w:t>
      </w:r>
      <w:r w:rsidR="00350A88">
        <w:rPr>
          <w:lang w:val="en-US" w:eastAsia="zh-CN"/>
        </w:rPr>
        <w:t xml:space="preserve">, </w:t>
      </w:r>
      <w:r>
        <w:rPr>
          <w:lang w:val="en-US" w:eastAsia="zh-CN"/>
        </w:rPr>
        <w:t>it is aligned with RAN1 LS but, when the LTE V2X and NR V2X have same priority, the switching po</w:t>
      </w:r>
      <w:r w:rsidR="00E1768B">
        <w:rPr>
          <w:lang w:val="en-US" w:eastAsia="zh-CN"/>
        </w:rPr>
        <w:t>sition is not decided and it would</w:t>
      </w:r>
      <w:r>
        <w:rPr>
          <w:lang w:val="en-US" w:eastAsia="zh-CN"/>
        </w:rPr>
        <w:t xml:space="preserve"> </w:t>
      </w:r>
      <w:r w:rsidR="00E1768B">
        <w:rPr>
          <w:lang w:val="en-US" w:eastAsia="zh-CN"/>
        </w:rPr>
        <w:t>be chosen by UE implementation.</w:t>
      </w:r>
    </w:p>
    <w:p w:rsidR="003C7B97" w:rsidRDefault="003C7B97" w:rsidP="00202BBB">
      <w:pPr>
        <w:rPr>
          <w:lang w:val="en-US" w:eastAsia="zh-CN"/>
        </w:rPr>
      </w:pPr>
      <w:r>
        <w:rPr>
          <w:lang w:val="en-US" w:eastAsia="zh-CN"/>
        </w:rPr>
        <w:t>From these our observation and analysis, we propose that the combinations o</w:t>
      </w:r>
      <w:r w:rsidR="00E1768B">
        <w:rPr>
          <w:lang w:val="en-US" w:eastAsia="zh-CN"/>
        </w:rPr>
        <w:t>f option 3 and option 5 are better</w:t>
      </w:r>
      <w:r>
        <w:rPr>
          <w:lang w:val="en-US" w:eastAsia="zh-CN"/>
        </w:rPr>
        <w:t xml:space="preserve"> solution to find the switching position for TDM operation between LTE V2X and NR V2X operation in ITS spectrum. </w:t>
      </w:r>
    </w:p>
    <w:p w:rsidR="00202BBB" w:rsidRDefault="003C7B97" w:rsidP="00202BBB">
      <w:pPr>
        <w:rPr>
          <w:lang w:val="en-US" w:eastAsia="zh-CN"/>
        </w:rPr>
      </w:pPr>
      <w:r>
        <w:rPr>
          <w:lang w:val="en-US" w:eastAsia="zh-CN"/>
        </w:rPr>
        <w:t xml:space="preserve">Therefore, RAN4 RF </w:t>
      </w:r>
      <w:r w:rsidR="00E1768B">
        <w:rPr>
          <w:lang w:val="en-US" w:eastAsia="zh-CN"/>
        </w:rPr>
        <w:t xml:space="preserve">session </w:t>
      </w:r>
      <w:r>
        <w:rPr>
          <w:lang w:val="en-US" w:eastAsia="zh-CN"/>
        </w:rPr>
        <w:t>can inform</w:t>
      </w:r>
      <w:r w:rsidR="00036542">
        <w:rPr>
          <w:lang w:val="en-US" w:eastAsia="zh-CN"/>
        </w:rPr>
        <w:t xml:space="preserve"> to RRM session </w:t>
      </w:r>
      <w:r>
        <w:rPr>
          <w:lang w:val="en-US" w:eastAsia="zh-CN"/>
        </w:rPr>
        <w:t>that the switching p</w:t>
      </w:r>
      <w:r w:rsidR="00036542">
        <w:rPr>
          <w:lang w:val="en-US" w:eastAsia="zh-CN"/>
        </w:rPr>
        <w:t xml:space="preserve">osition can </w:t>
      </w:r>
      <w:r w:rsidR="00E1768B">
        <w:rPr>
          <w:lang w:val="en-US" w:eastAsia="zh-CN"/>
        </w:rPr>
        <w:t xml:space="preserve">be founded </w:t>
      </w:r>
      <w:r>
        <w:rPr>
          <w:lang w:val="en-US" w:eastAsia="zh-CN"/>
        </w:rPr>
        <w:t xml:space="preserve">with option 3 </w:t>
      </w:r>
      <w:r w:rsidR="00036542">
        <w:rPr>
          <w:lang w:val="en-US" w:eastAsia="zh-CN"/>
        </w:rPr>
        <w:t>and option 5</w:t>
      </w:r>
      <w:r w:rsidR="00A30953">
        <w:rPr>
          <w:lang w:val="en-US" w:eastAsia="zh-CN"/>
        </w:rPr>
        <w:t>.</w:t>
      </w:r>
    </w:p>
    <w:p w:rsidR="00A30953" w:rsidRPr="00A30953" w:rsidRDefault="00C35B5E" w:rsidP="00202BBB">
      <w:pPr>
        <w:rPr>
          <w:b/>
          <w:lang w:val="en-US" w:eastAsia="zh-CN"/>
        </w:rPr>
      </w:pPr>
      <w:r>
        <w:rPr>
          <w:b/>
          <w:lang w:val="en-US" w:eastAsia="zh-CN"/>
        </w:rPr>
        <w:t>Observation 3: The combination</w:t>
      </w:r>
      <w:r w:rsidR="00036542">
        <w:rPr>
          <w:b/>
          <w:lang w:val="en-US" w:eastAsia="zh-CN"/>
        </w:rPr>
        <w:t xml:space="preserve"> of Option 3 and 5</w:t>
      </w:r>
      <w:r w:rsidR="00A30953" w:rsidRPr="00A30953">
        <w:rPr>
          <w:b/>
          <w:lang w:val="en-US" w:eastAsia="zh-CN"/>
        </w:rPr>
        <w:t xml:space="preserve"> </w:t>
      </w:r>
      <w:r w:rsidR="00E1768B">
        <w:rPr>
          <w:b/>
          <w:lang w:val="en-US" w:eastAsia="zh-CN"/>
        </w:rPr>
        <w:t xml:space="preserve">will </w:t>
      </w:r>
      <w:r>
        <w:rPr>
          <w:b/>
          <w:lang w:val="en-US" w:eastAsia="zh-CN"/>
        </w:rPr>
        <w:t xml:space="preserve">be </w:t>
      </w:r>
      <w:r w:rsidR="00E1768B">
        <w:rPr>
          <w:b/>
          <w:lang w:val="en-US" w:eastAsia="zh-CN"/>
        </w:rPr>
        <w:t>consider</w:t>
      </w:r>
      <w:r>
        <w:rPr>
          <w:b/>
          <w:lang w:val="en-US" w:eastAsia="zh-CN"/>
        </w:rPr>
        <w:t>ed</w:t>
      </w:r>
      <w:r w:rsidR="00E1768B">
        <w:rPr>
          <w:b/>
          <w:lang w:val="en-US" w:eastAsia="zh-CN"/>
        </w:rPr>
        <w:t xml:space="preserve"> to</w:t>
      </w:r>
      <w:r w:rsidR="00036542">
        <w:rPr>
          <w:b/>
          <w:lang w:val="en-US" w:eastAsia="zh-CN"/>
        </w:rPr>
        <w:t xml:space="preserve"> find </w:t>
      </w:r>
      <w:r w:rsidR="00A30953" w:rsidRPr="00A30953">
        <w:rPr>
          <w:b/>
          <w:lang w:val="en-US" w:eastAsia="zh-CN"/>
        </w:rPr>
        <w:t xml:space="preserve">the switching </w:t>
      </w:r>
      <w:r w:rsidR="00036542">
        <w:rPr>
          <w:b/>
          <w:lang w:val="en-US" w:eastAsia="zh-CN"/>
        </w:rPr>
        <w:t>position</w:t>
      </w:r>
      <w:r w:rsidR="00734546">
        <w:rPr>
          <w:b/>
          <w:lang w:val="en-US" w:eastAsia="zh-CN"/>
        </w:rPr>
        <w:t xml:space="preserve"> for TDM operation in n47</w:t>
      </w:r>
      <w:r w:rsidR="00A30953" w:rsidRPr="00A30953">
        <w:rPr>
          <w:b/>
          <w:lang w:val="en-US" w:eastAsia="zh-CN"/>
        </w:rPr>
        <w:t>.</w:t>
      </w:r>
    </w:p>
    <w:p w:rsidR="00734546" w:rsidRDefault="00A30953" w:rsidP="00202BBB">
      <w:pPr>
        <w:rPr>
          <w:lang w:val="en-US" w:eastAsia="zh-CN"/>
        </w:rPr>
      </w:pPr>
      <w:r>
        <w:rPr>
          <w:rFonts w:hint="eastAsia"/>
          <w:lang w:val="en-US" w:eastAsia="zh-CN"/>
        </w:rPr>
        <w:t>F</w:t>
      </w:r>
      <w:r>
        <w:rPr>
          <w:lang w:val="en-US" w:eastAsia="zh-CN"/>
        </w:rPr>
        <w:t xml:space="preserve">or option 5, </w:t>
      </w:r>
      <w:r w:rsidR="00AE3FD3">
        <w:rPr>
          <w:lang w:val="en-US" w:eastAsia="zh-CN"/>
        </w:rPr>
        <w:t>one company had</w:t>
      </w:r>
      <w:r w:rsidR="00036542">
        <w:rPr>
          <w:lang w:val="en-US" w:eastAsia="zh-CN"/>
        </w:rPr>
        <w:t xml:space="preserve"> concern</w:t>
      </w:r>
      <w:r w:rsidR="00AE3FD3">
        <w:rPr>
          <w:lang w:val="en-US" w:eastAsia="zh-CN"/>
        </w:rPr>
        <w:t>ed</w:t>
      </w:r>
      <w:r w:rsidR="00036542">
        <w:rPr>
          <w:lang w:val="en-US" w:eastAsia="zh-CN"/>
        </w:rPr>
        <w:t xml:space="preserve"> to know the NW should know the UE’ switching position. </w:t>
      </w:r>
      <w:r w:rsidR="00734546">
        <w:rPr>
          <w:lang w:val="en-US" w:eastAsia="zh-CN"/>
        </w:rPr>
        <w:t>However, the pre-config</w:t>
      </w:r>
      <w:r w:rsidR="00E1768B">
        <w:rPr>
          <w:lang w:val="en-US" w:eastAsia="zh-CN"/>
        </w:rPr>
        <w:t>ured</w:t>
      </w:r>
      <w:r w:rsidR="00734546">
        <w:rPr>
          <w:lang w:val="en-US" w:eastAsia="zh-CN"/>
        </w:rPr>
        <w:t xml:space="preserve"> information will be used for TDM operation between LTE V2X and NR V2X </w:t>
      </w:r>
      <w:r w:rsidR="00036542">
        <w:rPr>
          <w:lang w:val="en-US" w:eastAsia="zh-CN"/>
        </w:rPr>
        <w:t>UE</w:t>
      </w:r>
      <w:r w:rsidR="00734546">
        <w:rPr>
          <w:lang w:val="en-US" w:eastAsia="zh-CN"/>
        </w:rPr>
        <w:t xml:space="preserve"> in n47 or Band 47. </w:t>
      </w:r>
      <w:r w:rsidR="00E1768B">
        <w:rPr>
          <w:lang w:val="en-US" w:eastAsia="zh-CN"/>
        </w:rPr>
        <w:t>Als</w:t>
      </w:r>
      <w:r w:rsidR="00734546">
        <w:rPr>
          <w:lang w:val="en-US" w:eastAsia="zh-CN"/>
        </w:rPr>
        <w:t xml:space="preserve">o, the NW is not considered in ITS spectrum as mentioned in Note 11 in </w:t>
      </w:r>
      <w:r w:rsidR="00734546" w:rsidRPr="001C0CC4">
        <w:t>Table 5.2-1: NR operating bands in FR1</w:t>
      </w:r>
      <w:r w:rsidR="00734546">
        <w:rPr>
          <w:lang w:val="en-US" w:eastAsia="zh-CN"/>
        </w:rPr>
        <w:t xml:space="preserve"> in TS38.101-1 as follow</w:t>
      </w:r>
    </w:p>
    <w:p w:rsidR="00734546" w:rsidRDefault="00734546" w:rsidP="00734546">
      <w:pPr>
        <w:pStyle w:val="TAN"/>
        <w:keepNext w:val="0"/>
        <w:keepLines w:val="0"/>
        <w:widowControl w:val="0"/>
        <w:ind w:leftChars="100" w:left="1051"/>
        <w:rPr>
          <w:szCs w:val="18"/>
        </w:rPr>
      </w:pPr>
      <w:r w:rsidRPr="00734546">
        <w:rPr>
          <w:highlight w:val="yellow"/>
        </w:rPr>
        <w:t>NOTE 11:</w:t>
      </w:r>
      <w:r w:rsidRPr="00734546">
        <w:rPr>
          <w:highlight w:val="yellow"/>
        </w:rPr>
        <w:tab/>
      </w:r>
      <w:r w:rsidRPr="00734546">
        <w:rPr>
          <w:szCs w:val="18"/>
          <w:highlight w:val="yellow"/>
        </w:rPr>
        <w:t>This band is unlicensed band used for V2X service. There is no expected network deployment in this band.</w:t>
      </w:r>
    </w:p>
    <w:p w:rsidR="00734546" w:rsidRDefault="00734546" w:rsidP="00202BBB">
      <w:pPr>
        <w:rPr>
          <w:lang w:eastAsia="zh-CN"/>
        </w:rPr>
      </w:pPr>
    </w:p>
    <w:p w:rsidR="00734546" w:rsidRPr="00734546" w:rsidRDefault="00734546" w:rsidP="00202BBB">
      <w:pPr>
        <w:rPr>
          <w:lang w:eastAsia="ko-KR"/>
        </w:rPr>
      </w:pPr>
      <w:r>
        <w:rPr>
          <w:rFonts w:hint="eastAsia"/>
          <w:lang w:eastAsia="ko-KR"/>
        </w:rPr>
        <w:t>E</w:t>
      </w:r>
      <w:r>
        <w:rPr>
          <w:lang w:eastAsia="ko-KR"/>
        </w:rPr>
        <w:t xml:space="preserve">ven though, the V2X service application perspective, the priority information already known in the geographical region. So only need to declare the switching position of </w:t>
      </w:r>
      <w:r w:rsidR="00D708B0">
        <w:rPr>
          <w:lang w:eastAsia="ko-KR"/>
        </w:rPr>
        <w:t xml:space="preserve">the </w:t>
      </w:r>
      <w:r>
        <w:rPr>
          <w:lang w:eastAsia="ko-KR"/>
        </w:rPr>
        <w:t>V2X UE for the testing of the interruption by switching position</w:t>
      </w:r>
      <w:r w:rsidR="00D708B0">
        <w:rPr>
          <w:lang w:eastAsia="ko-KR"/>
        </w:rPr>
        <w:t>.</w:t>
      </w:r>
    </w:p>
    <w:p w:rsidR="00A30953" w:rsidRPr="00E1768B" w:rsidRDefault="00A30953" w:rsidP="00202BBB">
      <w:pPr>
        <w:rPr>
          <w:b/>
          <w:lang w:val="en-US" w:eastAsia="zh-CN"/>
        </w:rPr>
      </w:pPr>
      <w:r w:rsidRPr="00A30953">
        <w:rPr>
          <w:b/>
          <w:lang w:val="en-US" w:eastAsia="zh-CN"/>
        </w:rPr>
        <w:t xml:space="preserve">Observation 4: The network </w:t>
      </w:r>
      <w:r w:rsidR="00E1768B">
        <w:rPr>
          <w:b/>
          <w:lang w:val="en-US" w:eastAsia="zh-CN"/>
        </w:rPr>
        <w:t xml:space="preserve">deployments </w:t>
      </w:r>
      <w:r w:rsidR="00C35B5E">
        <w:rPr>
          <w:b/>
          <w:lang w:val="en-US" w:eastAsia="zh-CN"/>
        </w:rPr>
        <w:t>will</w:t>
      </w:r>
      <w:r w:rsidR="00D708B0">
        <w:rPr>
          <w:b/>
          <w:lang w:val="en-US" w:eastAsia="zh-CN"/>
        </w:rPr>
        <w:t xml:space="preserve"> not </w:t>
      </w:r>
      <w:r w:rsidR="00C35B5E">
        <w:rPr>
          <w:b/>
          <w:lang w:val="en-US" w:eastAsia="zh-CN"/>
        </w:rPr>
        <w:t xml:space="preserve">be </w:t>
      </w:r>
      <w:r w:rsidR="00D708B0">
        <w:rPr>
          <w:b/>
          <w:lang w:val="en-US" w:eastAsia="zh-CN"/>
        </w:rPr>
        <w:t xml:space="preserve">considered in ITS spectrum and/or the pre-configuration information will be used for TDM operation in </w:t>
      </w:r>
      <w:r w:rsidR="00E1768B">
        <w:rPr>
          <w:b/>
          <w:lang w:val="en-US" w:eastAsia="zh-CN"/>
        </w:rPr>
        <w:t>n47 or Band 47</w:t>
      </w:r>
      <w:r w:rsidR="00D708B0">
        <w:rPr>
          <w:b/>
          <w:lang w:val="en-US" w:eastAsia="zh-CN"/>
        </w:rPr>
        <w:t>.</w:t>
      </w:r>
    </w:p>
    <w:p w:rsidR="00F94CD6" w:rsidRDefault="00BD22AC" w:rsidP="000C406B">
      <w:pPr>
        <w:rPr>
          <w:b/>
          <w:lang w:val="en-US" w:eastAsia="zh-CN"/>
        </w:rPr>
      </w:pPr>
      <w:r w:rsidRPr="00BD22AC">
        <w:rPr>
          <w:b/>
          <w:lang w:val="en-US" w:eastAsia="zh-CN"/>
        </w:rPr>
        <w:t>Observation 5:</w:t>
      </w:r>
      <w:r>
        <w:rPr>
          <w:b/>
          <w:lang w:val="en-US" w:eastAsia="zh-CN"/>
        </w:rPr>
        <w:t xml:space="preserve"> </w:t>
      </w:r>
      <w:r w:rsidR="00E1768B">
        <w:rPr>
          <w:b/>
          <w:lang w:val="en-US" w:eastAsia="zh-CN"/>
        </w:rPr>
        <w:t xml:space="preserve">Only V2X UE declaration </w:t>
      </w:r>
      <w:r w:rsidR="00C35B5E">
        <w:rPr>
          <w:b/>
          <w:lang w:val="en-US" w:eastAsia="zh-CN"/>
        </w:rPr>
        <w:t xml:space="preserve">is needed </w:t>
      </w:r>
      <w:r w:rsidR="00E1768B">
        <w:rPr>
          <w:b/>
          <w:lang w:val="en-US" w:eastAsia="zh-CN"/>
        </w:rPr>
        <w:t xml:space="preserve">to </w:t>
      </w:r>
      <w:r w:rsidR="00CF4A42">
        <w:rPr>
          <w:b/>
          <w:lang w:val="en-US" w:eastAsia="zh-CN"/>
        </w:rPr>
        <w:t xml:space="preserve">apply </w:t>
      </w:r>
      <w:r w:rsidR="00CF4A42" w:rsidRPr="00CF4A42">
        <w:rPr>
          <w:b/>
          <w:lang w:val="en-US" w:eastAsia="zh-CN"/>
        </w:rPr>
        <w:t xml:space="preserve">the interruption </w:t>
      </w:r>
      <w:r w:rsidR="00CF4A42">
        <w:rPr>
          <w:b/>
          <w:lang w:val="en-US" w:eastAsia="zh-CN"/>
        </w:rPr>
        <w:t xml:space="preserve">test </w:t>
      </w:r>
      <w:r w:rsidR="00CF4A42" w:rsidRPr="00CF4A42">
        <w:rPr>
          <w:b/>
          <w:lang w:val="en-US" w:eastAsia="zh-CN"/>
        </w:rPr>
        <w:t>by switching position</w:t>
      </w:r>
      <w:r w:rsidR="00CF4A42">
        <w:rPr>
          <w:b/>
          <w:lang w:val="en-US" w:eastAsia="zh-CN"/>
        </w:rPr>
        <w:t xml:space="preserve"> based on RRM requirements</w:t>
      </w:r>
      <w:r>
        <w:rPr>
          <w:b/>
          <w:lang w:val="en-US" w:eastAsia="zh-CN"/>
        </w:rPr>
        <w:t>.</w:t>
      </w:r>
    </w:p>
    <w:p w:rsidR="00AC5E8C" w:rsidRDefault="00CF4A42" w:rsidP="000C406B">
      <w:pPr>
        <w:rPr>
          <w:lang w:val="en-US" w:eastAsia="zh-CN"/>
        </w:rPr>
      </w:pPr>
      <w:r>
        <w:rPr>
          <w:lang w:val="en-US" w:eastAsia="zh-CN"/>
        </w:rPr>
        <w:t>Furthermore, the On/Off time mask for TDM operation without dual PA capability for NR V2X UE is verified th</w:t>
      </w:r>
      <w:r w:rsidR="00AC5E8C">
        <w:rPr>
          <w:lang w:val="en-US" w:eastAsia="zh-CN"/>
        </w:rPr>
        <w:t>at the</w:t>
      </w:r>
      <w:r>
        <w:rPr>
          <w:lang w:val="en-US" w:eastAsia="zh-CN"/>
        </w:rPr>
        <w:t xml:space="preserve"> UE satisfied the ON </w:t>
      </w:r>
      <w:r w:rsidR="00AC5E8C">
        <w:rPr>
          <w:lang w:val="en-US" w:eastAsia="zh-CN"/>
        </w:rPr>
        <w:t xml:space="preserve">power requirements before the switching period or after switching period. It may not considered to verify the OFF power requirements during switching period with 150us (120us+20us+10us). </w:t>
      </w:r>
    </w:p>
    <w:p w:rsidR="00866946" w:rsidRPr="00866946" w:rsidRDefault="00AC5E8C" w:rsidP="000C406B">
      <w:pPr>
        <w:rPr>
          <w:i/>
        </w:rPr>
      </w:pPr>
      <w:r>
        <w:rPr>
          <w:lang w:val="en-US" w:eastAsia="zh-CN"/>
        </w:rPr>
        <w:t>Hence, the On/Off time mask for TDM operation with switching period would not need to specify in TS38.101-3. The On/Off time mask with switching period will be applied by V2X priority rule and UE declaration by UE implementation. So, we prefer to cover in clause 12.9.1 in TS38.133.</w:t>
      </w:r>
    </w:p>
    <w:p w:rsidR="00866946" w:rsidRPr="00866946" w:rsidRDefault="00866946" w:rsidP="000C406B">
      <w:pPr>
        <w:rPr>
          <w:b/>
          <w:lang w:val="en-US" w:eastAsia="zh-CN"/>
        </w:rPr>
      </w:pPr>
      <w:r w:rsidRPr="00866946">
        <w:rPr>
          <w:b/>
        </w:rPr>
        <w:t xml:space="preserve">Proposal: </w:t>
      </w:r>
      <w:r w:rsidR="00AC5E8C">
        <w:rPr>
          <w:b/>
        </w:rPr>
        <w:t xml:space="preserve">Based on observation 1 to 5, </w:t>
      </w:r>
      <w:r w:rsidR="00AC5E8C" w:rsidRPr="00AC5E8C">
        <w:rPr>
          <w:b/>
        </w:rPr>
        <w:t xml:space="preserve">the On/Off time mask for TDM operation with switching period </w:t>
      </w:r>
      <w:r w:rsidR="00C35B5E">
        <w:rPr>
          <w:b/>
        </w:rPr>
        <w:t xml:space="preserve">need </w:t>
      </w:r>
      <w:r w:rsidR="00AC5E8C" w:rsidRPr="00AC5E8C">
        <w:rPr>
          <w:b/>
        </w:rPr>
        <w:t xml:space="preserve">not </w:t>
      </w:r>
      <w:r w:rsidR="00C35B5E">
        <w:rPr>
          <w:b/>
        </w:rPr>
        <w:t>be</w:t>
      </w:r>
      <w:r w:rsidR="00AC5E8C" w:rsidRPr="00AC5E8C">
        <w:rPr>
          <w:b/>
        </w:rPr>
        <w:t xml:space="preserve"> specif</w:t>
      </w:r>
      <w:r w:rsidR="00C35B5E">
        <w:rPr>
          <w:b/>
        </w:rPr>
        <w:t>ied</w:t>
      </w:r>
      <w:r w:rsidR="00AC5E8C" w:rsidRPr="00AC5E8C">
        <w:rPr>
          <w:b/>
        </w:rPr>
        <w:t xml:space="preserve"> in TS38.101-3</w:t>
      </w:r>
      <w:r w:rsidRPr="00866946">
        <w:rPr>
          <w:b/>
        </w:rPr>
        <w:t>.</w:t>
      </w:r>
    </w:p>
    <w:bookmarkEnd w:id="4"/>
    <w:bookmarkEnd w:id="5"/>
    <w:p w:rsidR="00DB2AC9" w:rsidRPr="00022E07" w:rsidRDefault="00DB2AC9" w:rsidP="00AD1BA7">
      <w:pPr>
        <w:pStyle w:val="1"/>
        <w:numPr>
          <w:ilvl w:val="0"/>
          <w:numId w:val="1"/>
        </w:numPr>
        <w:overflowPunct w:val="0"/>
        <w:autoSpaceDE w:val="0"/>
        <w:autoSpaceDN w:val="0"/>
        <w:adjustRightInd w:val="0"/>
        <w:spacing w:before="360"/>
        <w:textAlignment w:val="baseline"/>
        <w:rPr>
          <w:b/>
          <w:lang w:val="en-US"/>
        </w:rPr>
      </w:pPr>
      <w:r w:rsidRPr="00022E07">
        <w:rPr>
          <w:rFonts w:hint="eastAsia"/>
          <w:b/>
          <w:lang w:val="en-US"/>
        </w:rPr>
        <w:t>Conclusion</w:t>
      </w:r>
      <w:r w:rsidRPr="00022E07">
        <w:rPr>
          <w:b/>
          <w:lang w:val="en-US"/>
        </w:rPr>
        <w:t>s</w:t>
      </w:r>
    </w:p>
    <w:p w:rsidR="00DB2AC9" w:rsidRDefault="00AC5E8C" w:rsidP="00DB2AC9">
      <w:pPr>
        <w:rPr>
          <w:lang w:val="en-US" w:eastAsia="zh-CN"/>
        </w:rPr>
      </w:pPr>
      <w:r>
        <w:rPr>
          <w:rFonts w:hint="eastAsia"/>
          <w:lang w:val="en-US" w:eastAsia="zh-CN"/>
        </w:rPr>
        <w:t>In this paper</w:t>
      </w:r>
      <w:r w:rsidR="00DB2AC9">
        <w:rPr>
          <w:rFonts w:hint="eastAsia"/>
          <w:lang w:val="en-US" w:eastAsia="zh-CN"/>
        </w:rPr>
        <w:t xml:space="preserve">, </w:t>
      </w:r>
      <w:r>
        <w:rPr>
          <w:lang w:val="en-US" w:eastAsia="zh-CN"/>
        </w:rPr>
        <w:t xml:space="preserve">we share our understanding to solve the </w:t>
      </w:r>
      <w:r w:rsidR="00323263">
        <w:rPr>
          <w:lang w:val="en-US" w:eastAsia="zh-CN"/>
        </w:rPr>
        <w:t xml:space="preserve">remaining issue on </w:t>
      </w:r>
      <w:r>
        <w:rPr>
          <w:lang w:val="en-US" w:eastAsia="zh-CN"/>
        </w:rPr>
        <w:t>the switching position for TDM operation between LTE V2X and NR V2X in ITS spectrum.</w:t>
      </w:r>
    </w:p>
    <w:p w:rsidR="00AC5E8C" w:rsidRDefault="00AC5E8C" w:rsidP="00DB2AC9">
      <w:pPr>
        <w:rPr>
          <w:lang w:val="en-US" w:eastAsia="zh-CN"/>
        </w:rPr>
      </w:pPr>
      <w:r>
        <w:rPr>
          <w:lang w:val="en-US" w:eastAsia="zh-CN"/>
        </w:rPr>
        <w:t>Based on the reply LS from RAN1 and their agreement, we provide our 5 observation and propose as follow</w:t>
      </w:r>
    </w:p>
    <w:p w:rsidR="00CE0B2A" w:rsidRDefault="00CE0B2A" w:rsidP="00CE0B2A">
      <w:pPr>
        <w:rPr>
          <w:b/>
          <w:lang w:val="en-US" w:eastAsia="zh-CN"/>
        </w:rPr>
      </w:pPr>
      <w:r w:rsidRPr="00202BBB">
        <w:rPr>
          <w:b/>
          <w:lang w:val="en-US" w:eastAsia="zh-CN"/>
        </w:rPr>
        <w:t>Observation 1:</w:t>
      </w:r>
      <w:r>
        <w:rPr>
          <w:b/>
          <w:lang w:val="en-US" w:eastAsia="zh-CN"/>
        </w:rPr>
        <w:t xml:space="preserve"> The priority based approach to find the switching position is considered as baseline when LTE V2X and NR V2X have different priority.</w:t>
      </w:r>
    </w:p>
    <w:p w:rsidR="00CE0B2A" w:rsidRDefault="00CE0B2A" w:rsidP="00CE0B2A">
      <w:pPr>
        <w:rPr>
          <w:b/>
          <w:lang w:val="en-US" w:eastAsia="zh-CN"/>
        </w:rPr>
      </w:pPr>
      <w:r>
        <w:rPr>
          <w:b/>
          <w:lang w:val="en-US" w:eastAsia="zh-CN"/>
        </w:rPr>
        <w:t>Observation 2</w:t>
      </w:r>
      <w:r w:rsidRPr="00202BBB">
        <w:rPr>
          <w:b/>
          <w:lang w:val="en-US" w:eastAsia="zh-CN"/>
        </w:rPr>
        <w:t>:</w:t>
      </w:r>
      <w:r>
        <w:rPr>
          <w:b/>
          <w:lang w:val="en-US" w:eastAsia="zh-CN"/>
        </w:rPr>
        <w:t xml:space="preserve"> When LTE V2X and NR V2X have same priority, the switching position is still not decided based on the priority rule.</w:t>
      </w:r>
    </w:p>
    <w:p w:rsidR="00CE0B2A" w:rsidRPr="00A30953" w:rsidRDefault="00CE0B2A" w:rsidP="00CE0B2A">
      <w:pPr>
        <w:rPr>
          <w:b/>
          <w:lang w:val="en-US" w:eastAsia="zh-CN"/>
        </w:rPr>
      </w:pPr>
      <w:r>
        <w:rPr>
          <w:b/>
          <w:lang w:val="en-US" w:eastAsia="zh-CN"/>
        </w:rPr>
        <w:t>Observation 3: The combination of Option 3 and 5</w:t>
      </w:r>
      <w:r w:rsidRPr="00A30953">
        <w:rPr>
          <w:b/>
          <w:lang w:val="en-US" w:eastAsia="zh-CN"/>
        </w:rPr>
        <w:t xml:space="preserve"> </w:t>
      </w:r>
      <w:r>
        <w:rPr>
          <w:b/>
          <w:lang w:val="en-US" w:eastAsia="zh-CN"/>
        </w:rPr>
        <w:t xml:space="preserve">will be considered to find </w:t>
      </w:r>
      <w:r w:rsidRPr="00A30953">
        <w:rPr>
          <w:b/>
          <w:lang w:val="en-US" w:eastAsia="zh-CN"/>
        </w:rPr>
        <w:t xml:space="preserve">the switching </w:t>
      </w:r>
      <w:r>
        <w:rPr>
          <w:b/>
          <w:lang w:val="en-US" w:eastAsia="zh-CN"/>
        </w:rPr>
        <w:t>position for TDM operation in n47</w:t>
      </w:r>
      <w:r w:rsidRPr="00A30953">
        <w:rPr>
          <w:b/>
          <w:lang w:val="en-US" w:eastAsia="zh-CN"/>
        </w:rPr>
        <w:t>.</w:t>
      </w:r>
    </w:p>
    <w:p w:rsidR="00CE0B2A" w:rsidRPr="00E1768B" w:rsidRDefault="00CE0B2A" w:rsidP="00CE0B2A">
      <w:pPr>
        <w:rPr>
          <w:b/>
          <w:lang w:val="en-US" w:eastAsia="zh-CN"/>
        </w:rPr>
      </w:pPr>
      <w:r w:rsidRPr="00A30953">
        <w:rPr>
          <w:b/>
          <w:lang w:val="en-US" w:eastAsia="zh-CN"/>
        </w:rPr>
        <w:lastRenderedPageBreak/>
        <w:t xml:space="preserve">Observation 4: The network </w:t>
      </w:r>
      <w:r>
        <w:rPr>
          <w:b/>
          <w:lang w:val="en-US" w:eastAsia="zh-CN"/>
        </w:rPr>
        <w:t>deployments will not be considered in ITS spectrum and/or the pre-configuration information will be used for TDM operation in n47 or Band 47.</w:t>
      </w:r>
    </w:p>
    <w:p w:rsidR="00CE0B2A" w:rsidRDefault="00CE0B2A" w:rsidP="00CE0B2A">
      <w:pPr>
        <w:rPr>
          <w:b/>
          <w:lang w:val="en-US" w:eastAsia="zh-CN"/>
        </w:rPr>
      </w:pPr>
      <w:r w:rsidRPr="00BD22AC">
        <w:rPr>
          <w:b/>
          <w:lang w:val="en-US" w:eastAsia="zh-CN"/>
        </w:rPr>
        <w:t>Observation 5:</w:t>
      </w:r>
      <w:r>
        <w:rPr>
          <w:b/>
          <w:lang w:val="en-US" w:eastAsia="zh-CN"/>
        </w:rPr>
        <w:t xml:space="preserve"> Only V2X UE declaration is needed to apply </w:t>
      </w:r>
      <w:r w:rsidRPr="00CF4A42">
        <w:rPr>
          <w:b/>
          <w:lang w:val="en-US" w:eastAsia="zh-CN"/>
        </w:rPr>
        <w:t xml:space="preserve">the interruption </w:t>
      </w:r>
      <w:r>
        <w:rPr>
          <w:b/>
          <w:lang w:val="en-US" w:eastAsia="zh-CN"/>
        </w:rPr>
        <w:t xml:space="preserve">test </w:t>
      </w:r>
      <w:r w:rsidRPr="00CF4A42">
        <w:rPr>
          <w:b/>
          <w:lang w:val="en-US" w:eastAsia="zh-CN"/>
        </w:rPr>
        <w:t>by switching position</w:t>
      </w:r>
      <w:r>
        <w:rPr>
          <w:b/>
          <w:lang w:val="en-US" w:eastAsia="zh-CN"/>
        </w:rPr>
        <w:t xml:space="preserve"> based on RRM requirements.</w:t>
      </w:r>
    </w:p>
    <w:p w:rsidR="00866946" w:rsidRPr="00CE0B2A" w:rsidRDefault="00866946" w:rsidP="00866946">
      <w:pPr>
        <w:rPr>
          <w:b/>
          <w:lang w:val="en-US" w:eastAsia="zh-CN"/>
        </w:rPr>
      </w:pPr>
    </w:p>
    <w:p w:rsidR="00CE0B2A" w:rsidRPr="00866946" w:rsidRDefault="00CE0B2A" w:rsidP="00CE0B2A">
      <w:pPr>
        <w:rPr>
          <w:b/>
          <w:lang w:val="en-US" w:eastAsia="zh-CN"/>
        </w:rPr>
      </w:pPr>
      <w:r w:rsidRPr="00866946">
        <w:rPr>
          <w:b/>
        </w:rPr>
        <w:t xml:space="preserve">Proposal: </w:t>
      </w:r>
      <w:r>
        <w:rPr>
          <w:b/>
        </w:rPr>
        <w:t xml:space="preserve">Based on observation 1 to 5, </w:t>
      </w:r>
      <w:r w:rsidRPr="00AC5E8C">
        <w:rPr>
          <w:b/>
        </w:rPr>
        <w:t xml:space="preserve">the On/Off time mask for TDM operation with switching period </w:t>
      </w:r>
      <w:r>
        <w:rPr>
          <w:b/>
        </w:rPr>
        <w:t xml:space="preserve">need </w:t>
      </w:r>
      <w:r w:rsidRPr="00AC5E8C">
        <w:rPr>
          <w:b/>
        </w:rPr>
        <w:t xml:space="preserve">not </w:t>
      </w:r>
      <w:r>
        <w:rPr>
          <w:b/>
        </w:rPr>
        <w:t>be</w:t>
      </w:r>
      <w:r w:rsidRPr="00AC5E8C">
        <w:rPr>
          <w:b/>
        </w:rPr>
        <w:t xml:space="preserve"> specif</w:t>
      </w:r>
      <w:r>
        <w:rPr>
          <w:b/>
        </w:rPr>
        <w:t>ied</w:t>
      </w:r>
      <w:r w:rsidRPr="00AC5E8C">
        <w:rPr>
          <w:b/>
        </w:rPr>
        <w:t xml:space="preserve"> in TS38.101-3</w:t>
      </w:r>
      <w:r w:rsidRPr="00866946">
        <w:rPr>
          <w:b/>
        </w:rPr>
        <w:t>.</w:t>
      </w:r>
    </w:p>
    <w:p w:rsidR="00022E07" w:rsidRPr="00CE0B2A" w:rsidRDefault="00022E07" w:rsidP="00DB2AC9">
      <w:pPr>
        <w:rPr>
          <w:b/>
          <w:lang w:val="en-US" w:eastAsia="zh-CN"/>
        </w:rPr>
      </w:pPr>
    </w:p>
    <w:p w:rsidR="00DB2AC9" w:rsidRPr="00022E07" w:rsidRDefault="00022E07" w:rsidP="00022E07">
      <w:pPr>
        <w:pStyle w:val="4"/>
        <w:ind w:left="0"/>
        <w:rPr>
          <w:sz w:val="28"/>
        </w:rPr>
      </w:pPr>
      <w:r w:rsidRPr="00022E07">
        <w:rPr>
          <w:sz w:val="28"/>
        </w:rPr>
        <w:tab/>
      </w:r>
      <w:r w:rsidR="00DB2AC9" w:rsidRPr="00022E07">
        <w:rPr>
          <w:rFonts w:hint="eastAsia"/>
          <w:sz w:val="28"/>
        </w:rPr>
        <w:t>Reference</w:t>
      </w:r>
    </w:p>
    <w:bookmarkEnd w:id="2"/>
    <w:p w:rsidR="006D21FB" w:rsidRDefault="006D21FB" w:rsidP="00AE3FD3">
      <w:pPr>
        <w:numPr>
          <w:ilvl w:val="0"/>
          <w:numId w:val="2"/>
        </w:numPr>
        <w:spacing w:after="120"/>
        <w:ind w:left="396" w:hangingChars="198" w:hanging="396"/>
        <w:rPr>
          <w:lang w:val="en-US" w:eastAsia="zh-CN"/>
        </w:rPr>
      </w:pPr>
      <w:r w:rsidRPr="006D21FB">
        <w:rPr>
          <w:lang w:val="en-US" w:eastAsia="zh-CN"/>
        </w:rPr>
        <w:t>R</w:t>
      </w:r>
      <w:r w:rsidR="00022E07">
        <w:rPr>
          <w:lang w:val="en-US" w:eastAsia="zh-CN"/>
        </w:rPr>
        <w:t>1-2102034</w:t>
      </w:r>
      <w:r w:rsidRPr="006D21FB">
        <w:rPr>
          <w:lang w:val="en-US" w:eastAsia="zh-CN"/>
        </w:rPr>
        <w:tab/>
      </w:r>
      <w:r w:rsidR="00022E07" w:rsidRPr="00022E07">
        <w:rPr>
          <w:lang w:val="en-US" w:eastAsia="zh-CN"/>
        </w:rPr>
        <w:t>Re</w:t>
      </w:r>
      <w:r w:rsidR="00022E07" w:rsidRPr="00022E07">
        <w:rPr>
          <w:rFonts w:hint="eastAsia"/>
          <w:lang w:val="en-US" w:eastAsia="zh-CN"/>
        </w:rPr>
        <w:t>p</w:t>
      </w:r>
      <w:r w:rsidR="00022E07" w:rsidRPr="00022E07">
        <w:rPr>
          <w:lang w:val="en-US" w:eastAsia="zh-CN"/>
        </w:rPr>
        <w:t>ly LS on SL switching priority</w:t>
      </w:r>
      <w:r w:rsidR="00022E07">
        <w:rPr>
          <w:lang w:val="en-US" w:eastAsia="zh-CN"/>
        </w:rPr>
        <w:t>, Xiaomi</w:t>
      </w:r>
    </w:p>
    <w:p w:rsidR="00022E07" w:rsidRDefault="00022E07" w:rsidP="00AE3FD3">
      <w:pPr>
        <w:numPr>
          <w:ilvl w:val="0"/>
          <w:numId w:val="2"/>
        </w:numPr>
        <w:spacing w:after="120"/>
        <w:ind w:left="396" w:hangingChars="198" w:hanging="396"/>
        <w:rPr>
          <w:lang w:val="en-US" w:eastAsia="zh-CN"/>
        </w:rPr>
      </w:pPr>
      <w:r>
        <w:rPr>
          <w:lang w:val="en-US" w:eastAsia="zh-CN"/>
        </w:rPr>
        <w:t>R4-2103297</w:t>
      </w:r>
      <w:r>
        <w:rPr>
          <w:lang w:val="en-US" w:eastAsia="zh-CN"/>
        </w:rPr>
        <w:tab/>
      </w:r>
      <w:r w:rsidRPr="00022E07">
        <w:rPr>
          <w:rFonts w:hint="eastAsia"/>
          <w:lang w:val="en-US" w:eastAsia="zh-CN"/>
        </w:rPr>
        <w:t>Email discussion summary for [98e][107] 5G_V2X_NRSL_UE_RF</w:t>
      </w:r>
      <w:r w:rsidRPr="00022E07">
        <w:rPr>
          <w:lang w:val="en-US" w:eastAsia="zh-CN"/>
        </w:rPr>
        <w:t>, Moderator (LGE)</w:t>
      </w:r>
    </w:p>
    <w:p w:rsidR="001F4672" w:rsidRDefault="006D21FB" w:rsidP="00AE3FD3">
      <w:pPr>
        <w:numPr>
          <w:ilvl w:val="0"/>
          <w:numId w:val="2"/>
        </w:numPr>
        <w:spacing w:after="120"/>
        <w:ind w:left="396" w:hangingChars="198" w:hanging="396"/>
        <w:rPr>
          <w:lang w:val="en-US" w:eastAsia="zh-CN"/>
        </w:rPr>
      </w:pPr>
      <w:r w:rsidRPr="006D21FB">
        <w:rPr>
          <w:lang w:val="en-US" w:eastAsia="zh-CN"/>
        </w:rPr>
        <w:t>R4-2016806</w:t>
      </w:r>
      <w:r w:rsidRPr="006D21FB">
        <w:rPr>
          <w:lang w:val="en-US" w:eastAsia="zh-CN"/>
        </w:rPr>
        <w:tab/>
        <w:t>WF on SL switching period</w:t>
      </w:r>
      <w:r>
        <w:rPr>
          <w:lang w:val="en-US" w:eastAsia="zh-CN"/>
        </w:rPr>
        <w:t>, Huawei</w:t>
      </w:r>
    </w:p>
    <w:p w:rsidR="00222B02" w:rsidRDefault="00222B02" w:rsidP="00AE3FD3">
      <w:pPr>
        <w:numPr>
          <w:ilvl w:val="0"/>
          <w:numId w:val="2"/>
        </w:numPr>
        <w:spacing w:after="120"/>
        <w:ind w:left="396" w:hangingChars="198" w:hanging="396"/>
        <w:rPr>
          <w:lang w:val="en-US" w:eastAsia="zh-CN"/>
        </w:rPr>
      </w:pPr>
      <w:r>
        <w:rPr>
          <w:lang w:val="en-US" w:eastAsia="zh-CN"/>
        </w:rPr>
        <w:t>TS 38.1</w:t>
      </w:r>
      <w:r w:rsidR="00C01679">
        <w:rPr>
          <w:lang w:val="en-US" w:eastAsia="zh-CN"/>
        </w:rPr>
        <w:t>01-3 v16.9</w:t>
      </w:r>
      <w:r w:rsidR="00022E07">
        <w:rPr>
          <w:lang w:val="en-US" w:eastAsia="zh-CN"/>
        </w:rPr>
        <w:t>.0</w:t>
      </w:r>
    </w:p>
    <w:p w:rsidR="00222B02" w:rsidRPr="006D21FB" w:rsidRDefault="00022E07" w:rsidP="00AE3FD3">
      <w:pPr>
        <w:numPr>
          <w:ilvl w:val="0"/>
          <w:numId w:val="2"/>
        </w:numPr>
        <w:spacing w:after="120"/>
        <w:ind w:left="396" w:hangingChars="198" w:hanging="396"/>
        <w:rPr>
          <w:lang w:val="en-US" w:eastAsia="zh-CN"/>
        </w:rPr>
      </w:pPr>
      <w:r>
        <w:rPr>
          <w:lang w:val="en-US" w:eastAsia="zh-CN"/>
        </w:rPr>
        <w:t>TS 38.</w:t>
      </w:r>
      <w:r w:rsidR="00222B02">
        <w:rPr>
          <w:lang w:val="en-US" w:eastAsia="zh-CN"/>
        </w:rPr>
        <w:t>13</w:t>
      </w:r>
      <w:r w:rsidR="00C01679">
        <w:rPr>
          <w:lang w:val="en-US" w:eastAsia="zh-CN"/>
        </w:rPr>
        <w:t>3 v16.9</w:t>
      </w:r>
      <w:r>
        <w:rPr>
          <w:lang w:val="en-US" w:eastAsia="zh-CN"/>
        </w:rPr>
        <w:t>.0</w:t>
      </w:r>
    </w:p>
    <w:sectPr w:rsidR="00222B02" w:rsidRPr="006D21FB"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2632" w:rsidRDefault="00F82632" w:rsidP="00DB2AC9">
      <w:pPr>
        <w:spacing w:after="0"/>
      </w:pPr>
      <w:r>
        <w:separator/>
      </w:r>
    </w:p>
  </w:endnote>
  <w:endnote w:type="continuationSeparator" w:id="0">
    <w:p w:rsidR="00F82632" w:rsidRDefault="00F82632"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Hei">
    <w:altName w:val="o¨²¨¬?"/>
    <w:panose1 w:val="02010600030101010101"/>
    <w:charset w:val="86"/>
    <w:family w:val="modern"/>
    <w:notTrueType/>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等线">
    <w:altName w:val="바탕"/>
    <w:panose1 w:val="00000000000000000000"/>
    <w:charset w:val="81"/>
    <w:family w:val="roman"/>
    <w:notTrueType/>
    <w:pitch w:val="default"/>
    <w:sig w:usb0="00000001" w:usb1="09060000" w:usb2="00000010" w:usb3="00000000" w:csb0="00080000" w:csb1="00000000"/>
  </w:font>
  <w:font w:name="SimSun">
    <w:altName w:val="??¨¬?"/>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¹?Å?"/>
    <w:panose1 w:val="02030600000101010101"/>
    <w:charset w:val="81"/>
    <w:family w:val="roman"/>
    <w:pitch w:val="variable"/>
    <w:sig w:usb0="B00002AF" w:usb1="69D77CFB" w:usb2="00000030" w:usb3="00000000" w:csb0="0008009F" w:csb1="00000000"/>
  </w:font>
  <w:font w:name="굴림">
    <w:altName w:val="±¼²"/>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2632" w:rsidRDefault="00F82632" w:rsidP="00DB2AC9">
      <w:pPr>
        <w:spacing w:after="0"/>
      </w:pPr>
      <w:r>
        <w:separator/>
      </w:r>
    </w:p>
  </w:footnote>
  <w:footnote w:type="continuationSeparator" w:id="0">
    <w:p w:rsidR="00F82632" w:rsidRDefault="00F82632" w:rsidP="00DB2AC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2976"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BB035F7"/>
    <w:multiLevelType w:val="hybridMultilevel"/>
    <w:tmpl w:val="14BA9C56"/>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A80C6476">
      <w:start w:val="1"/>
      <w:numFmt w:val="bullet"/>
      <w:lvlText w:val="−"/>
      <w:lvlJc w:val="left"/>
      <w:pPr>
        <w:ind w:left="2160" w:hanging="360"/>
      </w:pPr>
      <w:rPr>
        <w:rFonts w:ascii="Calibri" w:hAnsi="Calibri"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64321C7D"/>
    <w:multiLevelType w:val="hybridMultilevel"/>
    <w:tmpl w:val="5038F14C"/>
    <w:lvl w:ilvl="0" w:tplc="4202C932">
      <w:start w:val="1"/>
      <w:numFmt w:val="bullet"/>
      <w:lvlText w:val=""/>
      <w:lvlJc w:val="left"/>
      <w:pPr>
        <w:tabs>
          <w:tab w:val="num" w:pos="720"/>
        </w:tabs>
        <w:ind w:left="720" w:hanging="360"/>
      </w:pPr>
      <w:rPr>
        <w:rFonts w:ascii="Symbol" w:eastAsia="MS Mincho" w:hAnsi="Symbol" w:cs="Times New Roman" w:hint="default"/>
      </w:rPr>
    </w:lvl>
    <w:lvl w:ilvl="1" w:tplc="2D86F14A">
      <w:start w:val="1"/>
      <w:numFmt w:val="bullet"/>
      <w:lvlText w:val="⁻"/>
      <w:lvlJc w:val="left"/>
      <w:pPr>
        <w:tabs>
          <w:tab w:val="num" w:pos="1440"/>
        </w:tabs>
        <w:ind w:left="1440" w:hanging="360"/>
      </w:pPr>
      <w:rPr>
        <w:rFonts w:ascii="Calibri" w:hAnsi="Calibri" w:hint="default"/>
      </w:rPr>
    </w:lvl>
    <w:lvl w:ilvl="2" w:tplc="63B2332C" w:tentative="1">
      <w:start w:val="1"/>
      <w:numFmt w:val="bullet"/>
      <w:lvlText w:val="⁻"/>
      <w:lvlJc w:val="left"/>
      <w:pPr>
        <w:tabs>
          <w:tab w:val="num" w:pos="2160"/>
        </w:tabs>
        <w:ind w:left="2160" w:hanging="360"/>
      </w:pPr>
      <w:rPr>
        <w:rFonts w:ascii="Calibri" w:hAnsi="Calibri" w:hint="default"/>
      </w:rPr>
    </w:lvl>
    <w:lvl w:ilvl="3" w:tplc="707CB150" w:tentative="1">
      <w:start w:val="1"/>
      <w:numFmt w:val="bullet"/>
      <w:lvlText w:val="⁻"/>
      <w:lvlJc w:val="left"/>
      <w:pPr>
        <w:tabs>
          <w:tab w:val="num" w:pos="2880"/>
        </w:tabs>
        <w:ind w:left="2880" w:hanging="360"/>
      </w:pPr>
      <w:rPr>
        <w:rFonts w:ascii="Calibri" w:hAnsi="Calibri" w:hint="default"/>
      </w:rPr>
    </w:lvl>
    <w:lvl w:ilvl="4" w:tplc="C9543C5C" w:tentative="1">
      <w:start w:val="1"/>
      <w:numFmt w:val="bullet"/>
      <w:lvlText w:val="⁻"/>
      <w:lvlJc w:val="left"/>
      <w:pPr>
        <w:tabs>
          <w:tab w:val="num" w:pos="3600"/>
        </w:tabs>
        <w:ind w:left="3600" w:hanging="360"/>
      </w:pPr>
      <w:rPr>
        <w:rFonts w:ascii="Calibri" w:hAnsi="Calibri" w:hint="default"/>
      </w:rPr>
    </w:lvl>
    <w:lvl w:ilvl="5" w:tplc="FCA62768" w:tentative="1">
      <w:start w:val="1"/>
      <w:numFmt w:val="bullet"/>
      <w:lvlText w:val="⁻"/>
      <w:lvlJc w:val="left"/>
      <w:pPr>
        <w:tabs>
          <w:tab w:val="num" w:pos="4320"/>
        </w:tabs>
        <w:ind w:left="4320" w:hanging="360"/>
      </w:pPr>
      <w:rPr>
        <w:rFonts w:ascii="Calibri" w:hAnsi="Calibri" w:hint="default"/>
      </w:rPr>
    </w:lvl>
    <w:lvl w:ilvl="6" w:tplc="2B9E9C02" w:tentative="1">
      <w:start w:val="1"/>
      <w:numFmt w:val="bullet"/>
      <w:lvlText w:val="⁻"/>
      <w:lvlJc w:val="left"/>
      <w:pPr>
        <w:tabs>
          <w:tab w:val="num" w:pos="5040"/>
        </w:tabs>
        <w:ind w:left="5040" w:hanging="360"/>
      </w:pPr>
      <w:rPr>
        <w:rFonts w:ascii="Calibri" w:hAnsi="Calibri" w:hint="default"/>
      </w:rPr>
    </w:lvl>
    <w:lvl w:ilvl="7" w:tplc="942278CE" w:tentative="1">
      <w:start w:val="1"/>
      <w:numFmt w:val="bullet"/>
      <w:lvlText w:val="⁻"/>
      <w:lvlJc w:val="left"/>
      <w:pPr>
        <w:tabs>
          <w:tab w:val="num" w:pos="5760"/>
        </w:tabs>
        <w:ind w:left="5760" w:hanging="360"/>
      </w:pPr>
      <w:rPr>
        <w:rFonts w:ascii="Calibri" w:hAnsi="Calibri" w:hint="default"/>
      </w:rPr>
    </w:lvl>
    <w:lvl w:ilvl="8" w:tplc="EC8AF032" w:tentative="1">
      <w:start w:val="1"/>
      <w:numFmt w:val="bullet"/>
      <w:lvlText w:val="⁻"/>
      <w:lvlJc w:val="left"/>
      <w:pPr>
        <w:tabs>
          <w:tab w:val="num" w:pos="6480"/>
        </w:tabs>
        <w:ind w:left="6480" w:hanging="360"/>
      </w:pPr>
      <w:rPr>
        <w:rFonts w:ascii="Calibri" w:hAnsi="Calibri" w:hint="default"/>
      </w:rPr>
    </w:lvl>
  </w:abstractNum>
  <w:abstractNum w:abstractNumId="5">
    <w:nsid w:val="6D063F1D"/>
    <w:multiLevelType w:val="hybridMultilevel"/>
    <w:tmpl w:val="F3022574"/>
    <w:lvl w:ilvl="0" w:tplc="265CFC56">
      <w:start w:val="1"/>
      <w:numFmt w:val="bullet"/>
      <w:lvlText w:val="⁻"/>
      <w:lvlJc w:val="left"/>
      <w:pPr>
        <w:tabs>
          <w:tab w:val="num" w:pos="720"/>
        </w:tabs>
        <w:ind w:left="720" w:hanging="360"/>
      </w:pPr>
      <w:rPr>
        <w:rFonts w:ascii="Calibri" w:hAnsi="Calibri" w:hint="default"/>
      </w:rPr>
    </w:lvl>
    <w:lvl w:ilvl="1" w:tplc="2D86F14A">
      <w:start w:val="1"/>
      <w:numFmt w:val="bullet"/>
      <w:lvlText w:val="⁻"/>
      <w:lvlJc w:val="left"/>
      <w:pPr>
        <w:tabs>
          <w:tab w:val="num" w:pos="1440"/>
        </w:tabs>
        <w:ind w:left="1440" w:hanging="360"/>
      </w:pPr>
      <w:rPr>
        <w:rFonts w:ascii="Calibri" w:hAnsi="Calibri" w:hint="default"/>
      </w:rPr>
    </w:lvl>
    <w:lvl w:ilvl="2" w:tplc="63B2332C" w:tentative="1">
      <w:start w:val="1"/>
      <w:numFmt w:val="bullet"/>
      <w:lvlText w:val="⁻"/>
      <w:lvlJc w:val="left"/>
      <w:pPr>
        <w:tabs>
          <w:tab w:val="num" w:pos="2160"/>
        </w:tabs>
        <w:ind w:left="2160" w:hanging="360"/>
      </w:pPr>
      <w:rPr>
        <w:rFonts w:ascii="Calibri" w:hAnsi="Calibri" w:hint="default"/>
      </w:rPr>
    </w:lvl>
    <w:lvl w:ilvl="3" w:tplc="707CB150" w:tentative="1">
      <w:start w:val="1"/>
      <w:numFmt w:val="bullet"/>
      <w:lvlText w:val="⁻"/>
      <w:lvlJc w:val="left"/>
      <w:pPr>
        <w:tabs>
          <w:tab w:val="num" w:pos="2880"/>
        </w:tabs>
        <w:ind w:left="2880" w:hanging="360"/>
      </w:pPr>
      <w:rPr>
        <w:rFonts w:ascii="Calibri" w:hAnsi="Calibri" w:hint="default"/>
      </w:rPr>
    </w:lvl>
    <w:lvl w:ilvl="4" w:tplc="C9543C5C" w:tentative="1">
      <w:start w:val="1"/>
      <w:numFmt w:val="bullet"/>
      <w:lvlText w:val="⁻"/>
      <w:lvlJc w:val="left"/>
      <w:pPr>
        <w:tabs>
          <w:tab w:val="num" w:pos="3600"/>
        </w:tabs>
        <w:ind w:left="3600" w:hanging="360"/>
      </w:pPr>
      <w:rPr>
        <w:rFonts w:ascii="Calibri" w:hAnsi="Calibri" w:hint="default"/>
      </w:rPr>
    </w:lvl>
    <w:lvl w:ilvl="5" w:tplc="FCA62768" w:tentative="1">
      <w:start w:val="1"/>
      <w:numFmt w:val="bullet"/>
      <w:lvlText w:val="⁻"/>
      <w:lvlJc w:val="left"/>
      <w:pPr>
        <w:tabs>
          <w:tab w:val="num" w:pos="4320"/>
        </w:tabs>
        <w:ind w:left="4320" w:hanging="360"/>
      </w:pPr>
      <w:rPr>
        <w:rFonts w:ascii="Calibri" w:hAnsi="Calibri" w:hint="default"/>
      </w:rPr>
    </w:lvl>
    <w:lvl w:ilvl="6" w:tplc="2B9E9C02" w:tentative="1">
      <w:start w:val="1"/>
      <w:numFmt w:val="bullet"/>
      <w:lvlText w:val="⁻"/>
      <w:lvlJc w:val="left"/>
      <w:pPr>
        <w:tabs>
          <w:tab w:val="num" w:pos="5040"/>
        </w:tabs>
        <w:ind w:left="5040" w:hanging="360"/>
      </w:pPr>
      <w:rPr>
        <w:rFonts w:ascii="Calibri" w:hAnsi="Calibri" w:hint="default"/>
      </w:rPr>
    </w:lvl>
    <w:lvl w:ilvl="7" w:tplc="942278CE" w:tentative="1">
      <w:start w:val="1"/>
      <w:numFmt w:val="bullet"/>
      <w:lvlText w:val="⁻"/>
      <w:lvlJc w:val="left"/>
      <w:pPr>
        <w:tabs>
          <w:tab w:val="num" w:pos="5760"/>
        </w:tabs>
        <w:ind w:left="5760" w:hanging="360"/>
      </w:pPr>
      <w:rPr>
        <w:rFonts w:ascii="Calibri" w:hAnsi="Calibri" w:hint="default"/>
      </w:rPr>
    </w:lvl>
    <w:lvl w:ilvl="8" w:tplc="EC8AF032" w:tentative="1">
      <w:start w:val="1"/>
      <w:numFmt w:val="bullet"/>
      <w:lvlText w:val="⁻"/>
      <w:lvlJc w:val="left"/>
      <w:pPr>
        <w:tabs>
          <w:tab w:val="num" w:pos="6480"/>
        </w:tabs>
        <w:ind w:left="6480" w:hanging="360"/>
      </w:pPr>
      <w:rPr>
        <w:rFonts w:ascii="Calibri" w:hAnsi="Calibri" w:hint="default"/>
      </w:rPr>
    </w:lvl>
  </w:abstractNum>
  <w:abstractNum w:abstractNumId="6">
    <w:nsid w:val="7EF425A1"/>
    <w:multiLevelType w:val="hybridMultilevel"/>
    <w:tmpl w:val="85B030D6"/>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2"/>
  </w:num>
  <w:num w:numId="6">
    <w:abstractNumId w:val="3"/>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22E07"/>
    <w:rsid w:val="0003136E"/>
    <w:rsid w:val="000350CB"/>
    <w:rsid w:val="00036542"/>
    <w:rsid w:val="000C406B"/>
    <w:rsid w:val="00153FF0"/>
    <w:rsid w:val="00196B8C"/>
    <w:rsid w:val="001E0BF5"/>
    <w:rsid w:val="001F4672"/>
    <w:rsid w:val="00202BBB"/>
    <w:rsid w:val="002053CD"/>
    <w:rsid w:val="00222B02"/>
    <w:rsid w:val="00260C91"/>
    <w:rsid w:val="00263744"/>
    <w:rsid w:val="00284B35"/>
    <w:rsid w:val="002C2022"/>
    <w:rsid w:val="002D2F74"/>
    <w:rsid w:val="00316C4B"/>
    <w:rsid w:val="00323263"/>
    <w:rsid w:val="00345A95"/>
    <w:rsid w:val="00350A88"/>
    <w:rsid w:val="003C7B97"/>
    <w:rsid w:val="00401396"/>
    <w:rsid w:val="00477BCE"/>
    <w:rsid w:val="0049438B"/>
    <w:rsid w:val="004D2C4C"/>
    <w:rsid w:val="0052288E"/>
    <w:rsid w:val="00594B57"/>
    <w:rsid w:val="005B1762"/>
    <w:rsid w:val="005C016E"/>
    <w:rsid w:val="005D31D2"/>
    <w:rsid w:val="006318F5"/>
    <w:rsid w:val="00643CB9"/>
    <w:rsid w:val="00647E25"/>
    <w:rsid w:val="006D21FB"/>
    <w:rsid w:val="00734546"/>
    <w:rsid w:val="00755FE5"/>
    <w:rsid w:val="00773B7D"/>
    <w:rsid w:val="00777DF8"/>
    <w:rsid w:val="00780492"/>
    <w:rsid w:val="007C61C1"/>
    <w:rsid w:val="008006DE"/>
    <w:rsid w:val="00805BF5"/>
    <w:rsid w:val="00806124"/>
    <w:rsid w:val="008376AF"/>
    <w:rsid w:val="00866946"/>
    <w:rsid w:val="008D0CAC"/>
    <w:rsid w:val="00992D9C"/>
    <w:rsid w:val="00A04E47"/>
    <w:rsid w:val="00A24FEA"/>
    <w:rsid w:val="00A30953"/>
    <w:rsid w:val="00A3401F"/>
    <w:rsid w:val="00A46759"/>
    <w:rsid w:val="00AC5E8C"/>
    <w:rsid w:val="00AD1BA7"/>
    <w:rsid w:val="00AE3FD3"/>
    <w:rsid w:val="00AE50EF"/>
    <w:rsid w:val="00B03CB3"/>
    <w:rsid w:val="00B454C2"/>
    <w:rsid w:val="00BA648E"/>
    <w:rsid w:val="00BB408C"/>
    <w:rsid w:val="00BD22AC"/>
    <w:rsid w:val="00BE2F01"/>
    <w:rsid w:val="00C01679"/>
    <w:rsid w:val="00C35B5E"/>
    <w:rsid w:val="00C42119"/>
    <w:rsid w:val="00C66C2F"/>
    <w:rsid w:val="00C7497C"/>
    <w:rsid w:val="00C75255"/>
    <w:rsid w:val="00CA6327"/>
    <w:rsid w:val="00CA75C2"/>
    <w:rsid w:val="00CB23EB"/>
    <w:rsid w:val="00CB6C89"/>
    <w:rsid w:val="00CE0B2A"/>
    <w:rsid w:val="00CE6AC7"/>
    <w:rsid w:val="00CF3C50"/>
    <w:rsid w:val="00CF4A42"/>
    <w:rsid w:val="00D03608"/>
    <w:rsid w:val="00D12858"/>
    <w:rsid w:val="00D35686"/>
    <w:rsid w:val="00D708B0"/>
    <w:rsid w:val="00D938AB"/>
    <w:rsid w:val="00DB2AC9"/>
    <w:rsid w:val="00DD4592"/>
    <w:rsid w:val="00E02E23"/>
    <w:rsid w:val="00E1768B"/>
    <w:rsid w:val="00E23861"/>
    <w:rsid w:val="00E9533D"/>
    <w:rsid w:val="00EA50F7"/>
    <w:rsid w:val="00EB031E"/>
    <w:rsid w:val="00ED5A40"/>
    <w:rsid w:val="00EF5CEB"/>
    <w:rsid w:val="00F51CE6"/>
    <w:rsid w:val="00F51F95"/>
    <w:rsid w:val="00F82632"/>
    <w:rsid w:val="00F93B56"/>
    <w:rsid w:val="00F94CD6"/>
    <w:rsid w:val="00FE3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SimSun" w:hAnsi="Times New Roman" w:cs="Times New Roman"/>
      <w:kern w:val="0"/>
      <w:sz w:val="20"/>
      <w:szCs w:val="20"/>
      <w:lang w:val="en-GB" w:eastAsia="en-US"/>
    </w:rPr>
  </w:style>
  <w:style w:type="paragraph" w:styleId="1">
    <w:name w:val="heading 1"/>
    <w:aliases w:val="H1,Memo Heading 1,h1"/>
    <w:next w:val="a1"/>
    <w:link w:val="1Char"/>
    <w:qFormat/>
    <w:rsid w:val="00DB2AC9"/>
    <w:pPr>
      <w:keepNext/>
      <w:keepLines/>
      <w:pBdr>
        <w:top w:val="single" w:sz="12" w:space="3" w:color="auto"/>
      </w:pBdr>
      <w:spacing w:before="240" w:after="180"/>
      <w:outlineLvl w:val="0"/>
    </w:pPr>
    <w:rPr>
      <w:rFonts w:ascii="Arial" w:eastAsia="SimSun" w:hAnsi="Arial" w:cs="Times New Roman"/>
      <w:kern w:val="0"/>
      <w:sz w:val="32"/>
      <w:szCs w:val="20"/>
      <w:lang w:val="en-GB" w:eastAsia="en-US"/>
    </w:rPr>
  </w:style>
  <w:style w:type="paragraph" w:styleId="2">
    <w:name w:val="heading 2"/>
    <w:basedOn w:val="1"/>
    <w:next w:val="a1"/>
    <w:link w:val="2Char"/>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Char"/>
    <w:qFormat/>
    <w:rsid w:val="00DB2AC9"/>
    <w:pPr>
      <w:numPr>
        <w:ilvl w:val="2"/>
      </w:numPr>
      <w:tabs>
        <w:tab w:val="num" w:pos="360"/>
      </w:tabs>
      <w:spacing w:before="120"/>
      <w:ind w:left="1417"/>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DB2AC9"/>
    <w:pPr>
      <w:numPr>
        <w:ilvl w:val="3"/>
      </w:numPr>
      <w:tabs>
        <w:tab w:val="num" w:pos="360"/>
      </w:tabs>
      <w:ind w:left="1417"/>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Char"/>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Char">
    <w:name w:val="머리글 Char"/>
    <w:basedOn w:val="a2"/>
    <w:link w:val="a5"/>
    <w:uiPriority w:val="99"/>
    <w:rsid w:val="00DB2AC9"/>
    <w:rPr>
      <w:sz w:val="18"/>
      <w:szCs w:val="18"/>
    </w:rPr>
  </w:style>
  <w:style w:type="paragraph" w:styleId="a6">
    <w:name w:val="footer"/>
    <w:basedOn w:val="a1"/>
    <w:link w:val="Char0"/>
    <w:uiPriority w:val="99"/>
    <w:unhideWhenUsed/>
    <w:rsid w:val="00DB2AC9"/>
    <w:pPr>
      <w:tabs>
        <w:tab w:val="center" w:pos="4153"/>
        <w:tab w:val="right" w:pos="8306"/>
      </w:tabs>
      <w:snapToGrid w:val="0"/>
    </w:pPr>
    <w:rPr>
      <w:sz w:val="18"/>
      <w:szCs w:val="18"/>
    </w:rPr>
  </w:style>
  <w:style w:type="character" w:customStyle="1" w:styleId="Char0">
    <w:name w:val="바닥글 Char"/>
    <w:basedOn w:val="a2"/>
    <w:link w:val="a6"/>
    <w:uiPriority w:val="99"/>
    <w:rsid w:val="00DB2AC9"/>
    <w:rPr>
      <w:sz w:val="18"/>
      <w:szCs w:val="18"/>
    </w:rPr>
  </w:style>
  <w:style w:type="character" w:customStyle="1" w:styleId="10">
    <w:name w:val="标题 1 字符"/>
    <w:basedOn w:val="a2"/>
    <w:uiPriority w:val="9"/>
    <w:rsid w:val="00DB2AC9"/>
    <w:rPr>
      <w:rFonts w:ascii="Times New Roman" w:eastAsia="SimSun"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Char">
    <w:name w:val="제목 3 Char"/>
    <w:aliases w:val="Underrubrik2 Char,H3 Char"/>
    <w:basedOn w:val="a2"/>
    <w:link w:val="3"/>
    <w:rsid w:val="00DB2AC9"/>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DB2AC9"/>
    <w:rPr>
      <w:rFonts w:ascii="Arial" w:eastAsia="SimSun" w:hAnsi="Arial" w:cs="Times New Roman"/>
      <w:kern w:val="0"/>
      <w:sz w:val="24"/>
      <w:szCs w:val="20"/>
      <w:lang w:val="en-GB" w:eastAsia="en-US"/>
    </w:rPr>
  </w:style>
  <w:style w:type="character" w:customStyle="1" w:styleId="1Char">
    <w:name w:val="제목 1 Char"/>
    <w:aliases w:val="H1 Char,Memo Heading 1 Char,h1 Char"/>
    <w:link w:val="1"/>
    <w:rsid w:val="00DB2AC9"/>
    <w:rPr>
      <w:rFonts w:ascii="Arial" w:eastAsia="SimSun"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SimSun" w:hAnsi="Arial" w:cs="Times New Roman"/>
      <w:kern w:val="0"/>
      <w:sz w:val="18"/>
      <w:szCs w:val="20"/>
      <w:lang w:val="en-GB" w:eastAsia="en-US"/>
    </w:rPr>
  </w:style>
  <w:style w:type="character" w:customStyle="1" w:styleId="a7">
    <w:name w:val="首标题"/>
    <w:rsid w:val="00DB2AC9"/>
    <w:rPr>
      <w:rFonts w:ascii="Arial" w:eastAsia="SimSun"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SimSun" w:hAnsi="Arial" w:cs="Times New Roman"/>
      <w:b/>
      <w:kern w:val="0"/>
      <w:sz w:val="20"/>
      <w:szCs w:val="20"/>
      <w:lang w:val="en-GB" w:eastAsia="en-US"/>
    </w:rPr>
  </w:style>
  <w:style w:type="character" w:customStyle="1" w:styleId="2Char">
    <w:name w:val="제목 2 Char"/>
    <w:link w:val="2"/>
    <w:rsid w:val="00DB2AC9"/>
    <w:rPr>
      <w:rFonts w:ascii="Arial" w:eastAsia="SimSun" w:hAnsi="Arial" w:cs="Times New Roman"/>
      <w:kern w:val="0"/>
      <w:sz w:val="28"/>
      <w:szCs w:val="20"/>
      <w:lang w:val="en-GB" w:eastAsia="en-US"/>
    </w:rPr>
  </w:style>
  <w:style w:type="character" w:customStyle="1" w:styleId="Char1">
    <w:name w:val="页脚 Char"/>
    <w:uiPriority w:val="99"/>
    <w:rsid w:val="00DB2AC9"/>
    <w:rPr>
      <w:rFonts w:ascii="Arial" w:eastAsia="SimSun" w:hAnsi="Arial"/>
      <w:b/>
      <w:i/>
      <w:noProof/>
      <w:sz w:val="18"/>
      <w:lang w:val="en-GB" w:eastAsia="en-US"/>
    </w:rPr>
  </w:style>
  <w:style w:type="character" w:customStyle="1" w:styleId="TACChar">
    <w:name w:val="TAC Char"/>
    <w:link w:val="TAC"/>
    <w:qFormat/>
    <w:rsid w:val="00DB2AC9"/>
    <w:rPr>
      <w:rFonts w:ascii="Arial" w:eastAsia="SimSun" w:hAnsi="Arial" w:cs="Times New Roman"/>
      <w:kern w:val="0"/>
      <w:sz w:val="18"/>
      <w:szCs w:val="20"/>
      <w:lang w:val="en-GB" w:eastAsia="en-US"/>
    </w:rPr>
  </w:style>
  <w:style w:type="character" w:customStyle="1" w:styleId="TAHCar">
    <w:name w:val="TAH Car"/>
    <w:link w:val="TAH"/>
    <w:qFormat/>
    <w:rsid w:val="00DB2AC9"/>
    <w:rPr>
      <w:rFonts w:ascii="Arial" w:eastAsia="SimSun" w:hAnsi="Arial" w:cs="Times New Roman"/>
      <w:b/>
      <w:kern w:val="0"/>
      <w:sz w:val="18"/>
      <w:szCs w:val="20"/>
      <w:lang w:val="en-GB" w:eastAsia="en-US"/>
    </w:r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表段落,列"/>
    <w:basedOn w:val="a1"/>
    <w:link w:val="Char2"/>
    <w:uiPriority w:val="34"/>
    <w:qFormat/>
    <w:rsid w:val="00AD1BA7"/>
    <w:pPr>
      <w:overflowPunct w:val="0"/>
      <w:autoSpaceDE w:val="0"/>
      <w:autoSpaceDN w:val="0"/>
      <w:adjustRightInd w:val="0"/>
      <w:ind w:firstLineChars="200" w:firstLine="420"/>
      <w:textAlignment w:val="baseline"/>
    </w:pPr>
    <w:rPr>
      <w:rFonts w:eastAsia="MS Mincho"/>
      <w:lang w:val="en-US" w:eastAsia="ko-KR"/>
    </w:rPr>
  </w:style>
  <w:style w:type="character" w:customStyle="1" w:styleId="Char2">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8"/>
    <w:uiPriority w:val="34"/>
    <w:qFormat/>
    <w:locked/>
    <w:rsid w:val="00AD1BA7"/>
    <w:rPr>
      <w:rFonts w:ascii="Times New Roman" w:eastAsia="MS Mincho" w:hAnsi="Times New Roman" w:cs="Times New Roman"/>
      <w:kern w:val="0"/>
      <w:sz w:val="20"/>
      <w:szCs w:val="20"/>
      <w:lang w:eastAsia="ko-KR"/>
    </w:rPr>
  </w:style>
  <w:style w:type="paragraph" w:customStyle="1" w:styleId="TAN">
    <w:name w:val="TAN"/>
    <w:basedOn w:val="TAL"/>
    <w:link w:val="TANChar"/>
    <w:qFormat/>
    <w:rsid w:val="00734546"/>
    <w:pPr>
      <w:ind w:left="851" w:hanging="851"/>
    </w:pPr>
    <w:rPr>
      <w:rFonts w:eastAsia="MS Mincho"/>
    </w:rPr>
  </w:style>
  <w:style w:type="character" w:customStyle="1" w:styleId="TANChar">
    <w:name w:val="TAN Char"/>
    <w:link w:val="TAN"/>
    <w:qFormat/>
    <w:rsid w:val="00734546"/>
    <w:rPr>
      <w:rFonts w:ascii="Arial" w:eastAsia="MS Mincho" w:hAnsi="Arial" w:cs="Times New Roman"/>
      <w:kern w:val="0"/>
      <w:sz w:val="18"/>
      <w:szCs w:val="20"/>
      <w:lang w:val="en-GB" w:eastAsia="en-US"/>
    </w:rPr>
  </w:style>
  <w:style w:type="paragraph" w:styleId="a9">
    <w:name w:val="Balloon Text"/>
    <w:basedOn w:val="a1"/>
    <w:link w:val="Char3"/>
    <w:uiPriority w:val="99"/>
    <w:semiHidden/>
    <w:unhideWhenUsed/>
    <w:rsid w:val="00F82632"/>
    <w:pPr>
      <w:spacing w:after="0"/>
    </w:pPr>
    <w:rPr>
      <w:rFonts w:asciiTheme="majorHAnsi" w:eastAsiaTheme="majorEastAsia" w:hAnsiTheme="majorHAnsi" w:cstheme="majorBidi"/>
      <w:sz w:val="18"/>
      <w:szCs w:val="18"/>
    </w:rPr>
  </w:style>
  <w:style w:type="character" w:customStyle="1" w:styleId="Char3">
    <w:name w:val="풍선 도움말 텍스트 Char"/>
    <w:basedOn w:val="a2"/>
    <w:link w:val="a9"/>
    <w:uiPriority w:val="99"/>
    <w:semiHidden/>
    <w:rsid w:val="00F82632"/>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645502">
      <w:bodyDiv w:val="1"/>
      <w:marLeft w:val="0"/>
      <w:marRight w:val="0"/>
      <w:marTop w:val="0"/>
      <w:marBottom w:val="0"/>
      <w:divBdr>
        <w:top w:val="none" w:sz="0" w:space="0" w:color="auto"/>
        <w:left w:val="none" w:sz="0" w:space="0" w:color="auto"/>
        <w:bottom w:val="none" w:sz="0" w:space="0" w:color="auto"/>
        <w:right w:val="none" w:sz="0" w:space="0" w:color="auto"/>
      </w:divBdr>
    </w:div>
    <w:div w:id="1171674856">
      <w:bodyDiv w:val="1"/>
      <w:marLeft w:val="0"/>
      <w:marRight w:val="0"/>
      <w:marTop w:val="0"/>
      <w:marBottom w:val="0"/>
      <w:divBdr>
        <w:top w:val="none" w:sz="0" w:space="0" w:color="auto"/>
        <w:left w:val="none" w:sz="0" w:space="0" w:color="auto"/>
        <w:bottom w:val="none" w:sz="0" w:space="0" w:color="auto"/>
        <w:right w:val="none" w:sz="0" w:space="0" w:color="auto"/>
      </w:divBdr>
    </w:div>
    <w:div w:id="1539120185">
      <w:bodyDiv w:val="1"/>
      <w:marLeft w:val="0"/>
      <w:marRight w:val="0"/>
      <w:marTop w:val="0"/>
      <w:marBottom w:val="0"/>
      <w:divBdr>
        <w:top w:val="none" w:sz="0" w:space="0" w:color="auto"/>
        <w:left w:val="none" w:sz="0" w:space="0" w:color="auto"/>
        <w:bottom w:val="none" w:sz="0" w:space="0" w:color="auto"/>
        <w:right w:val="none" w:sz="0" w:space="0" w:color="auto"/>
      </w:divBdr>
    </w:div>
    <w:div w:id="1889995653">
      <w:bodyDiv w:val="1"/>
      <w:marLeft w:val="0"/>
      <w:marRight w:val="0"/>
      <w:marTop w:val="0"/>
      <w:marBottom w:val="0"/>
      <w:divBdr>
        <w:top w:val="none" w:sz="0" w:space="0" w:color="auto"/>
        <w:left w:val="none" w:sz="0" w:space="0" w:color="auto"/>
        <w:bottom w:val="none" w:sz="0" w:space="0" w:color="auto"/>
        <w:right w:val="none" w:sz="0" w:space="0" w:color="auto"/>
      </w:divBdr>
      <w:divsChild>
        <w:div w:id="1863082790">
          <w:marLeft w:val="1080"/>
          <w:marRight w:val="0"/>
          <w:marTop w:val="100"/>
          <w:marBottom w:val="0"/>
          <w:divBdr>
            <w:top w:val="none" w:sz="0" w:space="0" w:color="auto"/>
            <w:left w:val="none" w:sz="0" w:space="0" w:color="auto"/>
            <w:bottom w:val="none" w:sz="0" w:space="0" w:color="auto"/>
            <w:right w:val="none" w:sz="0" w:space="0" w:color="auto"/>
          </w:divBdr>
        </w:div>
        <w:div w:id="1445465440">
          <w:marLeft w:val="1080"/>
          <w:marRight w:val="0"/>
          <w:marTop w:val="100"/>
          <w:marBottom w:val="0"/>
          <w:divBdr>
            <w:top w:val="none" w:sz="0" w:space="0" w:color="auto"/>
            <w:left w:val="none" w:sz="0" w:space="0" w:color="auto"/>
            <w:bottom w:val="none" w:sz="0" w:space="0" w:color="auto"/>
            <w:right w:val="none" w:sz="0" w:space="0" w:color="auto"/>
          </w:divBdr>
        </w:div>
        <w:div w:id="1792822659">
          <w:marLeft w:val="1080"/>
          <w:marRight w:val="0"/>
          <w:marTop w:val="100"/>
          <w:marBottom w:val="0"/>
          <w:divBdr>
            <w:top w:val="none" w:sz="0" w:space="0" w:color="auto"/>
            <w:left w:val="none" w:sz="0" w:space="0" w:color="auto"/>
            <w:bottom w:val="none" w:sz="0" w:space="0" w:color="auto"/>
            <w:right w:val="none" w:sz="0" w:space="0" w:color="auto"/>
          </w:divBdr>
        </w:div>
        <w:div w:id="1178153736">
          <w:marLeft w:val="1080"/>
          <w:marRight w:val="0"/>
          <w:marTop w:val="100"/>
          <w:marBottom w:val="0"/>
          <w:divBdr>
            <w:top w:val="none" w:sz="0" w:space="0" w:color="auto"/>
            <w:left w:val="none" w:sz="0" w:space="0" w:color="auto"/>
            <w:bottom w:val="none" w:sz="0" w:space="0" w:color="auto"/>
            <w:right w:val="none" w:sz="0" w:space="0" w:color="auto"/>
          </w:divBdr>
        </w:div>
        <w:div w:id="500661406">
          <w:marLeft w:val="1080"/>
          <w:marRight w:val="0"/>
          <w:marTop w:val="100"/>
          <w:marBottom w:val="0"/>
          <w:divBdr>
            <w:top w:val="none" w:sz="0" w:space="0" w:color="auto"/>
            <w:left w:val="none" w:sz="0" w:space="0" w:color="auto"/>
            <w:bottom w:val="none" w:sz="0" w:space="0" w:color="auto"/>
            <w:right w:val="none" w:sz="0" w:space="0" w:color="auto"/>
          </w:divBdr>
        </w:div>
        <w:div w:id="1935394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FF4BF-3814-4025-A48F-9A2FD7983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1360</Words>
  <Characters>7753</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switching position for TDM operation in ITS spectrum</vt:lpstr>
    </vt:vector>
  </TitlesOfParts>
  <Company/>
  <LinksUpToDate>false</LinksUpToDate>
  <CharactersWithSpaces>9095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switching position for TDM operation in ITS spectrum</dc:title>
  <dc:subject/>
  <dc:creator>suhwan Lim</dc:creator>
  <cp:keywords>5G V2X</cp:keywords>
  <dc:description/>
  <cp:lastModifiedBy>임수환/책임연구원/미래기술센터 C&amp;M표준(연)5G무선통신표준Task(suhwan.lim@lge.com)</cp:lastModifiedBy>
  <cp:revision>2</cp:revision>
  <dcterms:created xsi:type="dcterms:W3CDTF">2021-05-11T09:06:00Z</dcterms:created>
  <dcterms:modified xsi:type="dcterms:W3CDTF">2021-05-11T09:06:00Z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